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AF70" w14:textId="5D33BF7C" w:rsidR="0065307A" w:rsidRPr="00FF4D3F" w:rsidRDefault="0065307A" w:rsidP="00FF4D3F">
      <w:pPr>
        <w:spacing w:after="120"/>
        <w:jc w:val="left"/>
        <w:rPr>
          <w:sz w:val="24"/>
          <w:szCs w:val="24"/>
          <w:u w:val="single"/>
        </w:rPr>
      </w:pPr>
      <w:r w:rsidRPr="00FF4D3F">
        <w:rPr>
          <w:sz w:val="24"/>
          <w:szCs w:val="24"/>
          <w:u w:val="single"/>
        </w:rPr>
        <w:t>Impact on Land</w:t>
      </w:r>
    </w:p>
    <w:p w14:paraId="1204BD7E" w14:textId="1B22FDC4" w:rsidR="005C0C11" w:rsidRDefault="00DD74B3" w:rsidP="00654F57">
      <w:pPr>
        <w:spacing w:after="0"/>
        <w:rPr>
          <w:sz w:val="24"/>
          <w:szCs w:val="24"/>
        </w:rPr>
      </w:pPr>
      <w:r w:rsidRPr="00FF4D3F">
        <w:rPr>
          <w:sz w:val="24"/>
          <w:szCs w:val="24"/>
        </w:rPr>
        <w:t>T</w:t>
      </w:r>
      <w:r w:rsidR="0065307A" w:rsidRPr="00FF4D3F">
        <w:rPr>
          <w:sz w:val="24"/>
          <w:szCs w:val="24"/>
        </w:rPr>
        <w:t>he proposed action may involve construction that continues for more than one year or in</w:t>
      </w:r>
      <w:r w:rsidR="0051624E" w:rsidRPr="00FF4D3F">
        <w:rPr>
          <w:sz w:val="24"/>
          <w:szCs w:val="24"/>
        </w:rPr>
        <w:t xml:space="preserve"> </w:t>
      </w:r>
      <w:r w:rsidR="0065307A" w:rsidRPr="00FF4D3F">
        <w:rPr>
          <w:sz w:val="24"/>
          <w:szCs w:val="24"/>
        </w:rPr>
        <w:t>multiple phases.</w:t>
      </w:r>
      <w:r w:rsidRPr="00FF4D3F">
        <w:rPr>
          <w:sz w:val="24"/>
          <w:szCs w:val="24"/>
        </w:rPr>
        <w:t xml:space="preserve"> </w:t>
      </w:r>
      <w:r w:rsidR="000C41E3">
        <w:rPr>
          <w:sz w:val="24"/>
          <w:szCs w:val="24"/>
        </w:rPr>
        <w:t xml:space="preserve"> </w:t>
      </w:r>
      <w:r w:rsidR="00B24A5E" w:rsidRPr="00FF4D3F">
        <w:rPr>
          <w:sz w:val="24"/>
          <w:szCs w:val="24"/>
        </w:rPr>
        <w:t>The project action includes th</w:t>
      </w:r>
      <w:r w:rsidR="0051624E" w:rsidRPr="00FF4D3F">
        <w:rPr>
          <w:sz w:val="24"/>
          <w:szCs w:val="24"/>
        </w:rPr>
        <w:t xml:space="preserve">e adoption of a local law to create an overlay district, Bulkeley </w:t>
      </w:r>
      <w:r w:rsidR="00A11E1D">
        <w:rPr>
          <w:sz w:val="24"/>
          <w:szCs w:val="24"/>
        </w:rPr>
        <w:t>Schoolhouse</w:t>
      </w:r>
      <w:r w:rsidR="00A11E1D" w:rsidRPr="00FF4D3F">
        <w:rPr>
          <w:sz w:val="24"/>
          <w:szCs w:val="24"/>
        </w:rPr>
        <w:t xml:space="preserve"> </w:t>
      </w:r>
      <w:r w:rsidR="0051624E" w:rsidRPr="00FF4D3F">
        <w:rPr>
          <w:sz w:val="24"/>
          <w:szCs w:val="24"/>
        </w:rPr>
        <w:t xml:space="preserve">Overlay (BS-O), </w:t>
      </w:r>
      <w:r w:rsidR="0090290C" w:rsidRPr="00FF4D3F">
        <w:rPr>
          <w:sz w:val="24"/>
          <w:szCs w:val="24"/>
        </w:rPr>
        <w:t>for the</w:t>
      </w:r>
      <w:r w:rsidR="005B0EA7" w:rsidRPr="00FF4D3F">
        <w:rPr>
          <w:sz w:val="24"/>
          <w:szCs w:val="24"/>
        </w:rPr>
        <w:t xml:space="preserve"> </w:t>
      </w:r>
      <w:r w:rsidR="00B24A5E" w:rsidRPr="00FF4D3F">
        <w:rPr>
          <w:sz w:val="24"/>
          <w:szCs w:val="24"/>
        </w:rPr>
        <w:t xml:space="preserve">adaptive reuse and redevelopment of </w:t>
      </w:r>
      <w:r w:rsidR="005616F3" w:rsidRPr="00FF4D3F">
        <w:rPr>
          <w:sz w:val="24"/>
          <w:szCs w:val="24"/>
        </w:rPr>
        <w:t xml:space="preserve">the existing schoolhouse into a </w:t>
      </w:r>
      <w:r w:rsidR="00E4658A">
        <w:rPr>
          <w:sz w:val="24"/>
          <w:szCs w:val="24"/>
        </w:rPr>
        <w:t>10</w:t>
      </w:r>
      <w:r w:rsidR="005616F3" w:rsidRPr="00FF4D3F">
        <w:rPr>
          <w:sz w:val="24"/>
          <w:szCs w:val="24"/>
        </w:rPr>
        <w:t>-unit multi-family building</w:t>
      </w:r>
      <w:r w:rsidR="00A11E1D">
        <w:rPr>
          <w:sz w:val="24"/>
          <w:szCs w:val="24"/>
        </w:rPr>
        <w:t xml:space="preserve"> including one affordable unit</w:t>
      </w:r>
      <w:r w:rsidR="0051624E" w:rsidRPr="00FF4D3F">
        <w:rPr>
          <w:sz w:val="24"/>
          <w:szCs w:val="24"/>
        </w:rPr>
        <w:t>,</w:t>
      </w:r>
      <w:r w:rsidR="005616F3" w:rsidRPr="00FF4D3F">
        <w:rPr>
          <w:sz w:val="24"/>
          <w:szCs w:val="24"/>
        </w:rPr>
        <w:t xml:space="preserve"> as well as</w:t>
      </w:r>
      <w:r w:rsidR="00325B8C" w:rsidRPr="00FF4D3F">
        <w:rPr>
          <w:sz w:val="24"/>
          <w:szCs w:val="24"/>
        </w:rPr>
        <w:t xml:space="preserve"> </w:t>
      </w:r>
      <w:r w:rsidR="005616F3" w:rsidRPr="00FF4D3F">
        <w:rPr>
          <w:sz w:val="24"/>
          <w:szCs w:val="24"/>
        </w:rPr>
        <w:t xml:space="preserve">a </w:t>
      </w:r>
      <w:r w:rsidR="00325B8C" w:rsidRPr="00FF4D3F">
        <w:rPr>
          <w:sz w:val="24"/>
          <w:szCs w:val="24"/>
        </w:rPr>
        <w:t xml:space="preserve">subdivision </w:t>
      </w:r>
      <w:r w:rsidR="005616F3" w:rsidRPr="00FF4D3F">
        <w:rPr>
          <w:sz w:val="24"/>
          <w:szCs w:val="24"/>
        </w:rPr>
        <w:t xml:space="preserve">to </w:t>
      </w:r>
      <w:r w:rsidR="0090290C" w:rsidRPr="00FF4D3F">
        <w:rPr>
          <w:sz w:val="24"/>
          <w:szCs w:val="24"/>
        </w:rPr>
        <w:t xml:space="preserve">create five parcels, including one parcel for the school and </w:t>
      </w:r>
      <w:r w:rsidR="00325B8C" w:rsidRPr="00FF4D3F">
        <w:rPr>
          <w:sz w:val="24"/>
          <w:szCs w:val="24"/>
        </w:rPr>
        <w:t xml:space="preserve">four additional </w:t>
      </w:r>
      <w:r w:rsidR="0090290C" w:rsidRPr="00FF4D3F">
        <w:rPr>
          <w:sz w:val="24"/>
          <w:szCs w:val="24"/>
        </w:rPr>
        <w:t>parcels to be developed as single</w:t>
      </w:r>
      <w:r w:rsidR="00B013B6" w:rsidRPr="00FF4D3F">
        <w:rPr>
          <w:sz w:val="24"/>
          <w:szCs w:val="24"/>
        </w:rPr>
        <w:t>-</w:t>
      </w:r>
      <w:r w:rsidR="0090290C" w:rsidRPr="00FF4D3F">
        <w:rPr>
          <w:sz w:val="24"/>
          <w:szCs w:val="24"/>
        </w:rPr>
        <w:t>family homes</w:t>
      </w:r>
      <w:r w:rsidR="00325B8C" w:rsidRPr="00FF4D3F">
        <w:rPr>
          <w:sz w:val="24"/>
          <w:szCs w:val="24"/>
        </w:rPr>
        <w:t xml:space="preserve">. </w:t>
      </w:r>
    </w:p>
    <w:p w14:paraId="7AA6C2F3" w14:textId="77777777" w:rsidR="00DF2ED7" w:rsidRDefault="00DF2ED7" w:rsidP="00654F57">
      <w:pPr>
        <w:spacing w:after="0"/>
        <w:rPr>
          <w:sz w:val="24"/>
          <w:szCs w:val="24"/>
        </w:rPr>
      </w:pPr>
    </w:p>
    <w:p w14:paraId="57221710" w14:textId="7C797454" w:rsidR="00DF2ED7" w:rsidRDefault="00E23BAA" w:rsidP="00654F57">
      <w:pPr>
        <w:spacing w:after="0"/>
        <w:rPr>
          <w:sz w:val="24"/>
          <w:szCs w:val="24"/>
        </w:rPr>
      </w:pPr>
      <w:r w:rsidRPr="00E9420A">
        <w:rPr>
          <w:sz w:val="24"/>
          <w:szCs w:val="24"/>
        </w:rPr>
        <w:t xml:space="preserve">The proposed </w:t>
      </w:r>
      <w:r>
        <w:rPr>
          <w:sz w:val="24"/>
          <w:szCs w:val="24"/>
        </w:rPr>
        <w:t>project</w:t>
      </w:r>
      <w:r w:rsidRPr="00E9420A">
        <w:rPr>
          <w:sz w:val="24"/>
          <w:szCs w:val="24"/>
        </w:rPr>
        <w:t xml:space="preserve"> as described </w:t>
      </w:r>
      <w:r>
        <w:rPr>
          <w:sz w:val="24"/>
          <w:szCs w:val="24"/>
        </w:rPr>
        <w:t>is not expected to</w:t>
      </w:r>
      <w:r w:rsidRPr="00E9420A">
        <w:rPr>
          <w:sz w:val="24"/>
          <w:szCs w:val="24"/>
        </w:rPr>
        <w:t xml:space="preserve"> have a significant adverse impact </w:t>
      </w:r>
      <w:r w:rsidR="00165433">
        <w:rPr>
          <w:sz w:val="24"/>
          <w:szCs w:val="24"/>
        </w:rPr>
        <w:t xml:space="preserve">on land.  </w:t>
      </w:r>
      <w:r w:rsidR="002D073A">
        <w:rPr>
          <w:sz w:val="24"/>
          <w:szCs w:val="24"/>
        </w:rPr>
        <w:t xml:space="preserve">The land in this area has no unusual sensitivity and </w:t>
      </w:r>
      <w:r w:rsidR="004E4A35">
        <w:rPr>
          <w:sz w:val="24"/>
          <w:szCs w:val="24"/>
        </w:rPr>
        <w:t>n</w:t>
      </w:r>
      <w:r w:rsidR="00273C1F">
        <w:rPr>
          <w:sz w:val="24"/>
          <w:szCs w:val="24"/>
        </w:rPr>
        <w:t>either t</w:t>
      </w:r>
      <w:r w:rsidR="00165433">
        <w:rPr>
          <w:sz w:val="24"/>
          <w:szCs w:val="24"/>
        </w:rPr>
        <w:t xml:space="preserve">he </w:t>
      </w:r>
      <w:r w:rsidR="00273C1F">
        <w:rPr>
          <w:sz w:val="24"/>
          <w:szCs w:val="24"/>
        </w:rPr>
        <w:t xml:space="preserve">construction of the new homes nor the adaptation </w:t>
      </w:r>
      <w:r w:rsidR="00191341">
        <w:rPr>
          <w:sz w:val="24"/>
          <w:szCs w:val="24"/>
        </w:rPr>
        <w:t>of</w:t>
      </w:r>
      <w:r w:rsidR="00273C1F">
        <w:rPr>
          <w:sz w:val="24"/>
          <w:szCs w:val="24"/>
        </w:rPr>
        <w:t xml:space="preserve"> the existing school building </w:t>
      </w:r>
      <w:r w:rsidR="00191341">
        <w:rPr>
          <w:sz w:val="24"/>
          <w:szCs w:val="24"/>
        </w:rPr>
        <w:t>will</w:t>
      </w:r>
      <w:r w:rsidR="004E4A35">
        <w:rPr>
          <w:sz w:val="24"/>
          <w:szCs w:val="24"/>
        </w:rPr>
        <w:t xml:space="preserve"> cause any significant impact </w:t>
      </w:r>
      <w:r w:rsidR="00191341">
        <w:rPr>
          <w:sz w:val="24"/>
          <w:szCs w:val="24"/>
        </w:rPr>
        <w:t xml:space="preserve">to the </w:t>
      </w:r>
      <w:r w:rsidR="005E428A">
        <w:rPr>
          <w:sz w:val="24"/>
          <w:szCs w:val="24"/>
        </w:rPr>
        <w:t xml:space="preserve">site of the project or to the </w:t>
      </w:r>
      <w:r w:rsidR="005E428A" w:rsidRPr="00E9420A">
        <w:rPr>
          <w:sz w:val="24"/>
          <w:szCs w:val="24"/>
        </w:rPr>
        <w:t>land surface</w:t>
      </w:r>
      <w:r w:rsidR="001140F1">
        <w:rPr>
          <w:sz w:val="24"/>
          <w:szCs w:val="24"/>
        </w:rPr>
        <w:t xml:space="preserve"> of the </w:t>
      </w:r>
      <w:r w:rsidRPr="00E9420A">
        <w:rPr>
          <w:sz w:val="24"/>
          <w:szCs w:val="24"/>
        </w:rPr>
        <w:t>surrounding neighborhood</w:t>
      </w:r>
      <w:r w:rsidR="001140F1">
        <w:rPr>
          <w:sz w:val="24"/>
          <w:szCs w:val="24"/>
        </w:rPr>
        <w:t xml:space="preserve">. </w:t>
      </w:r>
    </w:p>
    <w:p w14:paraId="19A731D7" w14:textId="77777777" w:rsidR="00DF2ED7" w:rsidRDefault="00DF2ED7" w:rsidP="00654F57">
      <w:pPr>
        <w:spacing w:after="0"/>
        <w:rPr>
          <w:sz w:val="24"/>
          <w:szCs w:val="24"/>
        </w:rPr>
      </w:pPr>
    </w:p>
    <w:p w14:paraId="7C88BAC7" w14:textId="057BA2A4" w:rsidR="00DF2ED7" w:rsidRDefault="00DF2ED7" w:rsidP="00654F57">
      <w:pPr>
        <w:spacing w:after="0"/>
        <w:rPr>
          <w:sz w:val="24"/>
          <w:szCs w:val="24"/>
        </w:rPr>
      </w:pPr>
      <w:r>
        <w:rPr>
          <w:sz w:val="24"/>
          <w:szCs w:val="24"/>
        </w:rPr>
        <w:t>A Phase I Environmental Site Assessment</w:t>
      </w:r>
      <w:r w:rsidR="007014C7">
        <w:rPr>
          <w:rStyle w:val="FootnoteReference"/>
          <w:sz w:val="24"/>
          <w:szCs w:val="24"/>
        </w:rPr>
        <w:footnoteReference w:id="1"/>
      </w:r>
      <w:r>
        <w:rPr>
          <w:sz w:val="24"/>
          <w:szCs w:val="24"/>
        </w:rPr>
        <w:t xml:space="preserve"> has been conducted for the project site. The site assessment concluded that the project site contains no evidence of recognized environmental conditions that pose </w:t>
      </w:r>
      <w:r w:rsidR="004D56DC">
        <w:rPr>
          <w:sz w:val="24"/>
          <w:szCs w:val="24"/>
        </w:rPr>
        <w:t xml:space="preserve">a </w:t>
      </w:r>
      <w:r>
        <w:rPr>
          <w:sz w:val="24"/>
          <w:szCs w:val="24"/>
        </w:rPr>
        <w:t xml:space="preserve">hazard to human health or the environment. </w:t>
      </w:r>
      <w:r w:rsidR="008125DE">
        <w:rPr>
          <w:sz w:val="24"/>
          <w:szCs w:val="24"/>
        </w:rPr>
        <w:t>During construction, there is potential for urban fill to be encountered</w:t>
      </w:r>
      <w:r w:rsidR="00AB4567">
        <w:rPr>
          <w:sz w:val="24"/>
          <w:szCs w:val="24"/>
        </w:rPr>
        <w:t xml:space="preserve"> that will be </w:t>
      </w:r>
      <w:r w:rsidR="008125DE">
        <w:rPr>
          <w:sz w:val="24"/>
          <w:szCs w:val="24"/>
        </w:rPr>
        <w:t>subject to disposal requirements</w:t>
      </w:r>
      <w:r w:rsidR="003229A4">
        <w:rPr>
          <w:sz w:val="24"/>
          <w:szCs w:val="24"/>
        </w:rPr>
        <w:t>.</w:t>
      </w:r>
      <w:r w:rsidR="008125DE">
        <w:rPr>
          <w:sz w:val="24"/>
          <w:szCs w:val="24"/>
        </w:rPr>
        <w:t xml:space="preserve"> </w:t>
      </w:r>
    </w:p>
    <w:p w14:paraId="1CF86BBE" w14:textId="731B325C" w:rsidR="003229A4" w:rsidRPr="00FF4D3F" w:rsidRDefault="003229A4" w:rsidP="00654F57">
      <w:pPr>
        <w:spacing w:after="0"/>
        <w:rPr>
          <w:sz w:val="24"/>
          <w:szCs w:val="24"/>
        </w:rPr>
      </w:pPr>
    </w:p>
    <w:p w14:paraId="11E857A6" w14:textId="2E8463AF" w:rsidR="003229A4" w:rsidRDefault="00320B8B" w:rsidP="003229A4">
      <w:pPr>
        <w:spacing w:after="0"/>
        <w:rPr>
          <w:sz w:val="24"/>
          <w:szCs w:val="24"/>
        </w:rPr>
      </w:pPr>
      <w:r w:rsidRPr="00FF4D3F">
        <w:rPr>
          <w:sz w:val="24"/>
          <w:szCs w:val="24"/>
        </w:rPr>
        <w:t xml:space="preserve">The block the property </w:t>
      </w:r>
      <w:r w:rsidR="00361CA7" w:rsidRPr="00FF4D3F">
        <w:rPr>
          <w:sz w:val="24"/>
          <w:szCs w:val="24"/>
        </w:rPr>
        <w:t xml:space="preserve">is </w:t>
      </w:r>
      <w:r w:rsidR="005A7C14" w:rsidRPr="00FF4D3F">
        <w:rPr>
          <w:sz w:val="24"/>
          <w:szCs w:val="24"/>
        </w:rPr>
        <w:t xml:space="preserve">within </w:t>
      </w:r>
      <w:r w:rsidR="0090290C" w:rsidRPr="00FF4D3F">
        <w:rPr>
          <w:sz w:val="24"/>
          <w:szCs w:val="24"/>
        </w:rPr>
        <w:t>is characterized by</w:t>
      </w:r>
      <w:r w:rsidR="00361CA7" w:rsidRPr="00FF4D3F">
        <w:rPr>
          <w:sz w:val="24"/>
          <w:szCs w:val="24"/>
        </w:rPr>
        <w:t xml:space="preserve"> single</w:t>
      </w:r>
      <w:r w:rsidR="0090290C" w:rsidRPr="00FF4D3F">
        <w:rPr>
          <w:sz w:val="24"/>
          <w:szCs w:val="24"/>
        </w:rPr>
        <w:t>- and two</w:t>
      </w:r>
      <w:r w:rsidR="00361CA7" w:rsidRPr="00FF4D3F">
        <w:rPr>
          <w:sz w:val="24"/>
          <w:szCs w:val="24"/>
        </w:rPr>
        <w:t>-family homes</w:t>
      </w:r>
      <w:r w:rsidR="00AA175F">
        <w:rPr>
          <w:sz w:val="24"/>
          <w:szCs w:val="24"/>
        </w:rPr>
        <w:t xml:space="preserve"> and </w:t>
      </w:r>
      <w:r w:rsidR="0090290C" w:rsidRPr="00FF4D3F">
        <w:rPr>
          <w:sz w:val="24"/>
          <w:szCs w:val="24"/>
        </w:rPr>
        <w:t xml:space="preserve">a </w:t>
      </w:r>
      <w:r w:rsidR="00361CA7" w:rsidRPr="00FF4D3F">
        <w:rPr>
          <w:sz w:val="24"/>
          <w:szCs w:val="24"/>
        </w:rPr>
        <w:t>civic building</w:t>
      </w:r>
      <w:r w:rsidR="0090290C" w:rsidRPr="00FF4D3F">
        <w:rPr>
          <w:sz w:val="24"/>
          <w:szCs w:val="24"/>
        </w:rPr>
        <w:t>,</w:t>
      </w:r>
      <w:r w:rsidR="00361CA7" w:rsidRPr="00FF4D3F">
        <w:rPr>
          <w:sz w:val="24"/>
          <w:szCs w:val="24"/>
        </w:rPr>
        <w:t xml:space="preserve"> the Town of Rhinebeck’s Town Hall. Across the street</w:t>
      </w:r>
      <w:r w:rsidR="005A7C14" w:rsidRPr="00FF4D3F">
        <w:rPr>
          <w:sz w:val="24"/>
          <w:szCs w:val="24"/>
        </w:rPr>
        <w:t xml:space="preserve"> </w:t>
      </w:r>
      <w:r w:rsidR="0090290C" w:rsidRPr="00FF4D3F">
        <w:rPr>
          <w:sz w:val="24"/>
          <w:szCs w:val="24"/>
        </w:rPr>
        <w:t xml:space="preserve">from the school building, </w:t>
      </w:r>
      <w:r w:rsidR="005A7C14" w:rsidRPr="00FF4D3F">
        <w:rPr>
          <w:sz w:val="24"/>
          <w:szCs w:val="24"/>
        </w:rPr>
        <w:t>on Mulberry and South Streets,</w:t>
      </w:r>
      <w:r w:rsidR="00361CA7" w:rsidRPr="00FF4D3F">
        <w:rPr>
          <w:sz w:val="24"/>
          <w:szCs w:val="24"/>
        </w:rPr>
        <w:t xml:space="preserve"> are more single-</w:t>
      </w:r>
      <w:r w:rsidR="0090290C" w:rsidRPr="00FF4D3F">
        <w:rPr>
          <w:sz w:val="24"/>
          <w:szCs w:val="24"/>
        </w:rPr>
        <w:t xml:space="preserve"> and two-</w:t>
      </w:r>
      <w:r w:rsidR="00361CA7" w:rsidRPr="00FF4D3F">
        <w:rPr>
          <w:sz w:val="24"/>
          <w:szCs w:val="24"/>
        </w:rPr>
        <w:t>family homes</w:t>
      </w:r>
      <w:r w:rsidR="0090290C" w:rsidRPr="00FF4D3F">
        <w:rPr>
          <w:sz w:val="24"/>
          <w:szCs w:val="24"/>
        </w:rPr>
        <w:t xml:space="preserve"> and Good Shepard Church</w:t>
      </w:r>
      <w:r w:rsidR="00361CA7" w:rsidRPr="00FF4D3F">
        <w:rPr>
          <w:sz w:val="24"/>
          <w:szCs w:val="24"/>
        </w:rPr>
        <w:t xml:space="preserve">. </w:t>
      </w:r>
      <w:r w:rsidR="0090290C" w:rsidRPr="00FF4D3F">
        <w:rPr>
          <w:sz w:val="24"/>
          <w:szCs w:val="24"/>
        </w:rPr>
        <w:t xml:space="preserve">The proposed project will </w:t>
      </w:r>
      <w:proofErr w:type="gramStart"/>
      <w:r w:rsidR="0090290C" w:rsidRPr="00FF4D3F">
        <w:rPr>
          <w:sz w:val="24"/>
          <w:szCs w:val="24"/>
        </w:rPr>
        <w:t>infill</w:t>
      </w:r>
      <w:proofErr w:type="gramEnd"/>
      <w:r w:rsidR="0090290C" w:rsidRPr="00FF4D3F">
        <w:rPr>
          <w:sz w:val="24"/>
          <w:szCs w:val="24"/>
        </w:rPr>
        <w:t xml:space="preserve"> undeveloped land with housing of a similar character and will retain a historic building for adaptive reuse.</w:t>
      </w:r>
      <w:r w:rsidR="00361CA7" w:rsidRPr="00FF4D3F">
        <w:rPr>
          <w:sz w:val="24"/>
          <w:szCs w:val="24"/>
        </w:rPr>
        <w:t xml:space="preserve"> </w:t>
      </w:r>
      <w:r w:rsidR="00006C42" w:rsidRPr="00FF4D3F">
        <w:rPr>
          <w:sz w:val="24"/>
          <w:szCs w:val="24"/>
        </w:rPr>
        <w:t xml:space="preserve">Sediment and erosion controls will be put in place to mitigate the physical disturbance that will be made to the land for the structures, driveways, etc. </w:t>
      </w:r>
    </w:p>
    <w:p w14:paraId="06BD79A1" w14:textId="77777777" w:rsidR="003229A4" w:rsidRDefault="003229A4" w:rsidP="003229A4">
      <w:pPr>
        <w:spacing w:after="0"/>
        <w:rPr>
          <w:sz w:val="24"/>
          <w:szCs w:val="24"/>
        </w:rPr>
      </w:pPr>
    </w:p>
    <w:p w14:paraId="2BEECE0E" w14:textId="05344AFD" w:rsidR="006E3031" w:rsidRPr="00FF4D3F" w:rsidRDefault="00B72FCE" w:rsidP="002C6639">
      <w:pPr>
        <w:spacing w:after="0"/>
        <w:rPr>
          <w:sz w:val="24"/>
          <w:szCs w:val="24"/>
        </w:rPr>
      </w:pPr>
      <w:r>
        <w:rPr>
          <w:sz w:val="24"/>
          <w:szCs w:val="24"/>
        </w:rPr>
        <w:t>The BS-O will remain consistent with the current lot coverage maximum of 30% for lots within the Residential (R) District.</w:t>
      </w:r>
      <w:r w:rsidR="00B40947">
        <w:rPr>
          <w:sz w:val="24"/>
          <w:szCs w:val="24"/>
        </w:rPr>
        <w:t xml:space="preserve"> </w:t>
      </w:r>
    </w:p>
    <w:p w14:paraId="69F8D32B" w14:textId="77777777" w:rsidR="0065307A" w:rsidRPr="00FF4D3F" w:rsidRDefault="0065307A" w:rsidP="002C6639">
      <w:pPr>
        <w:spacing w:after="0"/>
        <w:rPr>
          <w:sz w:val="24"/>
          <w:szCs w:val="24"/>
        </w:rPr>
      </w:pPr>
    </w:p>
    <w:p w14:paraId="4FC4A9C8" w14:textId="21141C3E" w:rsidR="0065307A" w:rsidRPr="00FF4D3F" w:rsidRDefault="0065307A" w:rsidP="00FF4D3F">
      <w:pPr>
        <w:spacing w:after="120"/>
        <w:jc w:val="left"/>
        <w:rPr>
          <w:sz w:val="24"/>
          <w:szCs w:val="24"/>
          <w:u w:val="single"/>
        </w:rPr>
      </w:pPr>
      <w:r w:rsidRPr="00FF4D3F">
        <w:rPr>
          <w:sz w:val="24"/>
          <w:szCs w:val="24"/>
          <w:u w:val="single"/>
        </w:rPr>
        <w:t>Impact on Groundwater</w:t>
      </w:r>
    </w:p>
    <w:p w14:paraId="4B85368C" w14:textId="7423251E" w:rsidR="006B47FC" w:rsidRDefault="00325B8C" w:rsidP="00654F57">
      <w:pPr>
        <w:spacing w:after="0"/>
        <w:rPr>
          <w:sz w:val="24"/>
          <w:szCs w:val="24"/>
        </w:rPr>
      </w:pPr>
      <w:r w:rsidRPr="00FF4D3F">
        <w:rPr>
          <w:sz w:val="24"/>
          <w:szCs w:val="24"/>
        </w:rPr>
        <w:t>T</w:t>
      </w:r>
      <w:r w:rsidR="0065307A" w:rsidRPr="00FF4D3F">
        <w:rPr>
          <w:sz w:val="24"/>
          <w:szCs w:val="24"/>
        </w:rPr>
        <w:t xml:space="preserve">he proposed action will include wastewater discharged to groundwater. The project includes proposed </w:t>
      </w:r>
      <w:r w:rsidR="00F61A31" w:rsidRPr="00FF4D3F">
        <w:rPr>
          <w:sz w:val="24"/>
          <w:szCs w:val="24"/>
        </w:rPr>
        <w:t xml:space="preserve">primary and reserve </w:t>
      </w:r>
      <w:r w:rsidR="0065307A" w:rsidRPr="00FF4D3F">
        <w:rPr>
          <w:sz w:val="24"/>
          <w:szCs w:val="24"/>
        </w:rPr>
        <w:t>septic systems</w:t>
      </w:r>
      <w:r w:rsidR="00F61A31" w:rsidRPr="00FF4D3F">
        <w:rPr>
          <w:sz w:val="24"/>
          <w:szCs w:val="24"/>
        </w:rPr>
        <w:t>/areas</w:t>
      </w:r>
      <w:r w:rsidR="0065307A" w:rsidRPr="00FF4D3F">
        <w:rPr>
          <w:sz w:val="24"/>
          <w:szCs w:val="24"/>
        </w:rPr>
        <w:t xml:space="preserve"> for the </w:t>
      </w:r>
      <w:r w:rsidR="0065307A" w:rsidRPr="00FF4D3F">
        <w:rPr>
          <w:sz w:val="24"/>
          <w:szCs w:val="24"/>
        </w:rPr>
        <w:lastRenderedPageBreak/>
        <w:t xml:space="preserve">school building and the </w:t>
      </w:r>
      <w:r w:rsidR="00DD74B3" w:rsidRPr="00FF4D3F">
        <w:rPr>
          <w:sz w:val="24"/>
          <w:szCs w:val="24"/>
        </w:rPr>
        <w:t>single-family</w:t>
      </w:r>
      <w:r w:rsidR="0065307A" w:rsidRPr="00FF4D3F">
        <w:rPr>
          <w:sz w:val="24"/>
          <w:szCs w:val="24"/>
        </w:rPr>
        <w:t xml:space="preserve"> houses.</w:t>
      </w:r>
      <w:r w:rsidR="0017258D">
        <w:rPr>
          <w:sz w:val="24"/>
          <w:szCs w:val="24"/>
        </w:rPr>
        <w:t xml:space="preserve"> </w:t>
      </w:r>
      <w:r w:rsidRPr="00FF4D3F">
        <w:rPr>
          <w:sz w:val="24"/>
          <w:szCs w:val="24"/>
        </w:rPr>
        <w:t xml:space="preserve"> The school building and single-family houses are proposed to have </w:t>
      </w:r>
      <w:r w:rsidR="005B0EA7" w:rsidRPr="00FF4D3F">
        <w:rPr>
          <w:sz w:val="24"/>
          <w:szCs w:val="24"/>
        </w:rPr>
        <w:t xml:space="preserve">sanitary </w:t>
      </w:r>
      <w:r w:rsidRPr="00FF4D3F">
        <w:rPr>
          <w:sz w:val="24"/>
          <w:szCs w:val="24"/>
        </w:rPr>
        <w:t>facilities, including primary and reserve septic areas</w:t>
      </w:r>
      <w:r w:rsidR="00006C42" w:rsidRPr="00FF4D3F">
        <w:rPr>
          <w:sz w:val="24"/>
          <w:szCs w:val="24"/>
        </w:rPr>
        <w:t>, which meet the regulatory requirements established by the State of New York and Dutchess County</w:t>
      </w:r>
      <w:r w:rsidRPr="00FF4D3F">
        <w:rPr>
          <w:sz w:val="24"/>
          <w:szCs w:val="24"/>
        </w:rPr>
        <w:t>.</w:t>
      </w:r>
      <w:r w:rsidR="0017258D">
        <w:rPr>
          <w:sz w:val="24"/>
          <w:szCs w:val="24"/>
        </w:rPr>
        <w:t xml:space="preserve"> </w:t>
      </w:r>
      <w:r w:rsidRPr="00FF4D3F">
        <w:rPr>
          <w:sz w:val="24"/>
          <w:szCs w:val="24"/>
        </w:rPr>
        <w:t xml:space="preserve"> </w:t>
      </w:r>
      <w:r w:rsidR="0046582F">
        <w:rPr>
          <w:sz w:val="24"/>
          <w:szCs w:val="24"/>
        </w:rPr>
        <w:t>I</w:t>
      </w:r>
      <w:r w:rsidR="00006C42" w:rsidRPr="00FF4D3F">
        <w:rPr>
          <w:sz w:val="24"/>
          <w:szCs w:val="24"/>
        </w:rPr>
        <w:t>nformation provided by the Applicant’s technical consultant</w:t>
      </w:r>
      <w:r w:rsidR="0079473C">
        <w:rPr>
          <w:sz w:val="24"/>
          <w:szCs w:val="24"/>
        </w:rPr>
        <w:t xml:space="preserve"> demonstrates that</w:t>
      </w:r>
      <w:r w:rsidR="00006C42" w:rsidRPr="00FF4D3F">
        <w:rPr>
          <w:sz w:val="24"/>
          <w:szCs w:val="24"/>
        </w:rPr>
        <w:t xml:space="preserve"> t</w:t>
      </w:r>
      <w:r w:rsidRPr="00FF4D3F">
        <w:rPr>
          <w:sz w:val="24"/>
          <w:szCs w:val="24"/>
        </w:rPr>
        <w:t>he wastewater components proposed, including the primary and reserve septic areas and the septic tanks, will meet the separation distance requirements in accordance with the New York State Design Standards for Intermediate Sized Wastewater Treatment Systems and the Dutchess County Design and Construction Standards Plan Submission Guide for Residential and Commercial On</w:t>
      </w:r>
      <w:r w:rsidR="007160D4">
        <w:rPr>
          <w:sz w:val="24"/>
          <w:szCs w:val="24"/>
        </w:rPr>
        <w:t>-</w:t>
      </w:r>
      <w:r w:rsidRPr="00FF4D3F">
        <w:rPr>
          <w:sz w:val="24"/>
          <w:szCs w:val="24"/>
        </w:rPr>
        <w:t xml:space="preserve">site Wastewater Treatment Systems and Sewer Mains for Less Than 1,000 Gallons per Day (GPD). </w:t>
      </w:r>
    </w:p>
    <w:p w14:paraId="521EDC68" w14:textId="0353DBE0" w:rsidR="006B47FC" w:rsidRDefault="006B47FC" w:rsidP="00654F57">
      <w:pPr>
        <w:spacing w:after="0"/>
        <w:rPr>
          <w:sz w:val="24"/>
          <w:szCs w:val="24"/>
        </w:rPr>
      </w:pPr>
    </w:p>
    <w:p w14:paraId="4E80E29F" w14:textId="14A4623D" w:rsidR="0061659D" w:rsidRDefault="006B47FC" w:rsidP="00654F57">
      <w:pPr>
        <w:spacing w:after="0"/>
        <w:rPr>
          <w:sz w:val="24"/>
          <w:szCs w:val="24"/>
        </w:rPr>
      </w:pPr>
      <w:r>
        <w:rPr>
          <w:sz w:val="24"/>
          <w:szCs w:val="24"/>
        </w:rPr>
        <w:t>A</w:t>
      </w:r>
      <w:r w:rsidR="00325B8C" w:rsidRPr="00FF4D3F">
        <w:rPr>
          <w:sz w:val="24"/>
          <w:szCs w:val="24"/>
        </w:rPr>
        <w:t xml:space="preserve">ccording to the field soil test conducted for the site, the </w:t>
      </w:r>
      <w:r w:rsidR="00947901" w:rsidRPr="00FF4D3F">
        <w:rPr>
          <w:sz w:val="24"/>
          <w:szCs w:val="24"/>
        </w:rPr>
        <w:t>soil is</w:t>
      </w:r>
      <w:r w:rsidR="00325B8C" w:rsidRPr="00FF4D3F">
        <w:rPr>
          <w:sz w:val="24"/>
          <w:szCs w:val="24"/>
        </w:rPr>
        <w:t xml:space="preserve"> granular with no shallow groundwater or bedrock and </w:t>
      </w:r>
      <w:r w:rsidR="006A5A34" w:rsidRPr="00FF4D3F">
        <w:rPr>
          <w:sz w:val="24"/>
          <w:szCs w:val="24"/>
        </w:rPr>
        <w:t>is</w:t>
      </w:r>
      <w:r w:rsidR="00325B8C" w:rsidRPr="00FF4D3F">
        <w:rPr>
          <w:sz w:val="24"/>
          <w:szCs w:val="24"/>
        </w:rPr>
        <w:t xml:space="preserve"> suitable to support the design for the wastewater systems.</w:t>
      </w:r>
      <w:r w:rsidR="00006C42" w:rsidRPr="00FF4D3F">
        <w:rPr>
          <w:sz w:val="24"/>
          <w:szCs w:val="24"/>
        </w:rPr>
        <w:t xml:space="preserve"> </w:t>
      </w:r>
      <w:r w:rsidR="00AA175F">
        <w:rPr>
          <w:sz w:val="24"/>
          <w:szCs w:val="24"/>
        </w:rPr>
        <w:t xml:space="preserve"> </w:t>
      </w:r>
      <w:r w:rsidR="007360C5">
        <w:rPr>
          <w:sz w:val="24"/>
          <w:szCs w:val="24"/>
        </w:rPr>
        <w:t>The</w:t>
      </w:r>
      <w:r w:rsidR="00AA175F" w:rsidRPr="00C470F9">
        <w:rPr>
          <w:sz w:val="24"/>
          <w:szCs w:val="24"/>
        </w:rPr>
        <w:t xml:space="preserve"> Dutchess County </w:t>
      </w:r>
      <w:r w:rsidR="00AA175F">
        <w:rPr>
          <w:sz w:val="24"/>
          <w:szCs w:val="24"/>
        </w:rPr>
        <w:t xml:space="preserve">Behavioral &amp; Community </w:t>
      </w:r>
      <w:r w:rsidR="00AA175F" w:rsidRPr="00C470F9">
        <w:rPr>
          <w:sz w:val="24"/>
          <w:szCs w:val="24"/>
        </w:rPr>
        <w:t xml:space="preserve">Health </w:t>
      </w:r>
      <w:r w:rsidR="00AA175F">
        <w:rPr>
          <w:sz w:val="24"/>
          <w:szCs w:val="24"/>
        </w:rPr>
        <w:t xml:space="preserve">(DCBCH) </w:t>
      </w:r>
      <w:r w:rsidR="00AA175F" w:rsidRPr="00C470F9">
        <w:rPr>
          <w:sz w:val="24"/>
          <w:szCs w:val="24"/>
        </w:rPr>
        <w:t xml:space="preserve">Department witnessed the percolation testing that was performed in March 2022.  Deep soil testing was performed </w:t>
      </w:r>
      <w:r w:rsidR="007360C5">
        <w:rPr>
          <w:sz w:val="24"/>
          <w:szCs w:val="24"/>
        </w:rPr>
        <w:t>in March 2023.</w:t>
      </w:r>
      <w:r w:rsidR="00AA175F">
        <w:rPr>
          <w:sz w:val="24"/>
          <w:szCs w:val="24"/>
        </w:rPr>
        <w:t xml:space="preserve"> </w:t>
      </w:r>
    </w:p>
    <w:p w14:paraId="3C67AC70" w14:textId="77777777" w:rsidR="0061659D" w:rsidRDefault="00006C42" w:rsidP="00654F57">
      <w:pPr>
        <w:spacing w:after="0"/>
        <w:rPr>
          <w:sz w:val="24"/>
          <w:szCs w:val="24"/>
        </w:rPr>
      </w:pPr>
      <w:r w:rsidRPr="00FF4D3F">
        <w:rPr>
          <w:sz w:val="24"/>
          <w:szCs w:val="24"/>
        </w:rPr>
        <w:t xml:space="preserve"> </w:t>
      </w:r>
    </w:p>
    <w:p w14:paraId="31B126BB" w14:textId="01598ABE" w:rsidR="0065307A" w:rsidRPr="00FF4D3F" w:rsidRDefault="00763329" w:rsidP="00654F57">
      <w:pPr>
        <w:spacing w:after="0"/>
        <w:rPr>
          <w:sz w:val="24"/>
          <w:szCs w:val="24"/>
        </w:rPr>
      </w:pPr>
      <w:r w:rsidRPr="00FF4D3F">
        <w:rPr>
          <w:sz w:val="24"/>
          <w:szCs w:val="24"/>
        </w:rPr>
        <w:t>The use</w:t>
      </w:r>
      <w:r w:rsidR="00006C42" w:rsidRPr="00FF4D3F">
        <w:rPr>
          <w:sz w:val="24"/>
          <w:szCs w:val="24"/>
        </w:rPr>
        <w:t xml:space="preserve"> of on-site septic systems is consistent with the wastewater disposal practice throughout the residential areas in this portion of the Village</w:t>
      </w:r>
      <w:r w:rsidR="005B0EA7" w:rsidRPr="00FF4D3F">
        <w:rPr>
          <w:sz w:val="24"/>
          <w:szCs w:val="24"/>
        </w:rPr>
        <w:t xml:space="preserve">. </w:t>
      </w:r>
      <w:r w:rsidR="00AA175F">
        <w:rPr>
          <w:sz w:val="24"/>
          <w:szCs w:val="24"/>
        </w:rPr>
        <w:t xml:space="preserve"> </w:t>
      </w:r>
      <w:r w:rsidR="005B0EA7" w:rsidRPr="00FF4D3F">
        <w:rPr>
          <w:sz w:val="24"/>
          <w:szCs w:val="24"/>
        </w:rPr>
        <w:t>Potential impacts to the groundwater are mitigated by the</w:t>
      </w:r>
      <w:r w:rsidR="00006C42" w:rsidRPr="00FF4D3F">
        <w:rPr>
          <w:sz w:val="24"/>
          <w:szCs w:val="24"/>
        </w:rPr>
        <w:t xml:space="preserve"> design and installation of a modern on-site septic system</w:t>
      </w:r>
      <w:r w:rsidR="005B0EA7" w:rsidRPr="00FF4D3F">
        <w:rPr>
          <w:sz w:val="24"/>
          <w:szCs w:val="24"/>
        </w:rPr>
        <w:t xml:space="preserve"> which</w:t>
      </w:r>
      <w:r w:rsidR="00006C42" w:rsidRPr="00FF4D3F">
        <w:rPr>
          <w:sz w:val="24"/>
          <w:szCs w:val="24"/>
        </w:rPr>
        <w:t xml:space="preserve"> provides treatment of </w:t>
      </w:r>
      <w:r w:rsidR="00AB4567" w:rsidRPr="00FF4D3F">
        <w:rPr>
          <w:sz w:val="24"/>
          <w:szCs w:val="24"/>
        </w:rPr>
        <w:t>wastewater</w:t>
      </w:r>
      <w:r w:rsidR="00C470F9">
        <w:rPr>
          <w:sz w:val="24"/>
          <w:szCs w:val="24"/>
        </w:rPr>
        <w:t xml:space="preserve">. </w:t>
      </w:r>
    </w:p>
    <w:p w14:paraId="7BF16FF9" w14:textId="77777777" w:rsidR="0061659D" w:rsidRDefault="0061659D" w:rsidP="00654F57">
      <w:pPr>
        <w:spacing w:after="0"/>
        <w:jc w:val="left"/>
        <w:rPr>
          <w:sz w:val="24"/>
          <w:szCs w:val="24"/>
        </w:rPr>
      </w:pPr>
    </w:p>
    <w:p w14:paraId="2B6F272C" w14:textId="495589BF" w:rsidR="00361CA7" w:rsidRPr="00FF4D3F" w:rsidRDefault="00361CA7" w:rsidP="00FF4D3F">
      <w:pPr>
        <w:spacing w:after="120"/>
        <w:jc w:val="left"/>
        <w:rPr>
          <w:sz w:val="24"/>
          <w:szCs w:val="24"/>
        </w:rPr>
      </w:pPr>
      <w:r w:rsidRPr="00FF4D3F">
        <w:rPr>
          <w:sz w:val="24"/>
          <w:szCs w:val="24"/>
        </w:rPr>
        <w:t xml:space="preserve">The </w:t>
      </w:r>
      <w:r w:rsidR="000C2685">
        <w:rPr>
          <w:sz w:val="24"/>
          <w:szCs w:val="24"/>
        </w:rPr>
        <w:t xml:space="preserve">project is not expected to have any substantial </w:t>
      </w:r>
      <w:proofErr w:type="gramStart"/>
      <w:r w:rsidRPr="00FF4D3F">
        <w:rPr>
          <w:sz w:val="24"/>
          <w:szCs w:val="24"/>
        </w:rPr>
        <w:t>impacts</w:t>
      </w:r>
      <w:proofErr w:type="gramEnd"/>
      <w:r w:rsidRPr="00FF4D3F">
        <w:rPr>
          <w:sz w:val="24"/>
          <w:szCs w:val="24"/>
        </w:rPr>
        <w:t xml:space="preserve"> to groundwater</w:t>
      </w:r>
      <w:r w:rsidR="000C2685">
        <w:rPr>
          <w:sz w:val="24"/>
          <w:szCs w:val="24"/>
        </w:rPr>
        <w:t xml:space="preserve">.  </w:t>
      </w:r>
      <w:r w:rsidRPr="00FF4D3F">
        <w:rPr>
          <w:sz w:val="24"/>
          <w:szCs w:val="24"/>
        </w:rPr>
        <w:t xml:space="preserve"> </w:t>
      </w:r>
    </w:p>
    <w:p w14:paraId="0631247E" w14:textId="77777777" w:rsidR="00023969" w:rsidRDefault="00023969" w:rsidP="00023969">
      <w:pPr>
        <w:spacing w:after="120"/>
        <w:jc w:val="left"/>
        <w:rPr>
          <w:sz w:val="24"/>
          <w:szCs w:val="24"/>
          <w:u w:val="single"/>
        </w:rPr>
      </w:pPr>
    </w:p>
    <w:p w14:paraId="2474F958" w14:textId="0F6A905E" w:rsidR="00023969" w:rsidRDefault="00023969" w:rsidP="00023969">
      <w:pPr>
        <w:spacing w:after="120"/>
        <w:jc w:val="left"/>
        <w:rPr>
          <w:sz w:val="24"/>
          <w:szCs w:val="24"/>
          <w:u w:val="single"/>
        </w:rPr>
      </w:pPr>
      <w:r>
        <w:rPr>
          <w:sz w:val="24"/>
          <w:szCs w:val="24"/>
          <w:u w:val="single"/>
        </w:rPr>
        <w:t xml:space="preserve">Impact on Aesthetic Resources: </w:t>
      </w:r>
    </w:p>
    <w:p w14:paraId="368E58BF" w14:textId="123B253D" w:rsidR="00023969" w:rsidRDefault="00023969" w:rsidP="00023969">
      <w:pPr>
        <w:spacing w:after="0"/>
        <w:rPr>
          <w:sz w:val="24"/>
          <w:szCs w:val="24"/>
        </w:rPr>
      </w:pPr>
      <w:r w:rsidRPr="006A6FF8">
        <w:rPr>
          <w:sz w:val="24"/>
          <w:szCs w:val="24"/>
        </w:rPr>
        <w:t xml:space="preserve">The proposed action will change the streetscape view of the project area, as the existing schoolhouse will be re-developed into a </w:t>
      </w:r>
      <w:r w:rsidR="007360C5">
        <w:rPr>
          <w:sz w:val="24"/>
          <w:szCs w:val="24"/>
        </w:rPr>
        <w:t>10</w:t>
      </w:r>
      <w:r w:rsidRPr="006A6FF8">
        <w:rPr>
          <w:sz w:val="24"/>
          <w:szCs w:val="24"/>
        </w:rPr>
        <w:t>-unit multi-family housing building</w:t>
      </w:r>
      <w:r>
        <w:rPr>
          <w:sz w:val="24"/>
          <w:szCs w:val="24"/>
        </w:rPr>
        <w:t xml:space="preserve"> and new single-family homes will be constructed</w:t>
      </w:r>
      <w:r w:rsidRPr="006A6FF8">
        <w:rPr>
          <w:sz w:val="24"/>
          <w:szCs w:val="24"/>
        </w:rPr>
        <w:t>. The redevelopment will be noticeable to residents who routinely pass through Mulberry Street as a means of traveling to and from work.</w:t>
      </w:r>
      <w:r w:rsidR="0017258D">
        <w:rPr>
          <w:sz w:val="24"/>
          <w:szCs w:val="24"/>
        </w:rPr>
        <w:t xml:space="preserve"> </w:t>
      </w:r>
      <w:r w:rsidRPr="006A6FF8">
        <w:rPr>
          <w:sz w:val="24"/>
          <w:szCs w:val="24"/>
        </w:rPr>
        <w:t xml:space="preserve"> </w:t>
      </w:r>
      <w:r w:rsidR="002738CD">
        <w:rPr>
          <w:sz w:val="24"/>
          <w:szCs w:val="24"/>
        </w:rPr>
        <w:t xml:space="preserve">The façade of the existing schoolhouse will remain, as the school building is undergoing </w:t>
      </w:r>
      <w:r w:rsidR="00B43AA6">
        <w:rPr>
          <w:sz w:val="24"/>
          <w:szCs w:val="24"/>
        </w:rPr>
        <w:t>adaptive</w:t>
      </w:r>
      <w:r w:rsidR="002738CD">
        <w:rPr>
          <w:sz w:val="24"/>
          <w:szCs w:val="24"/>
        </w:rPr>
        <w:t xml:space="preserve"> reuse </w:t>
      </w:r>
      <w:r w:rsidR="002738CD" w:rsidRPr="002738CD">
        <w:rPr>
          <w:sz w:val="24"/>
          <w:szCs w:val="24"/>
        </w:rPr>
        <w:t xml:space="preserve">and retrofitting </w:t>
      </w:r>
      <w:r w:rsidR="002738CD">
        <w:rPr>
          <w:sz w:val="24"/>
          <w:szCs w:val="24"/>
        </w:rPr>
        <w:t>to</w:t>
      </w:r>
      <w:r w:rsidR="002738CD" w:rsidRPr="002738CD">
        <w:rPr>
          <w:sz w:val="24"/>
          <w:szCs w:val="24"/>
        </w:rPr>
        <w:t xml:space="preserve"> </w:t>
      </w:r>
      <w:r w:rsidR="004E74F5">
        <w:rPr>
          <w:sz w:val="24"/>
          <w:szCs w:val="24"/>
        </w:rPr>
        <w:t xml:space="preserve">modify </w:t>
      </w:r>
      <w:r w:rsidR="00AA175F">
        <w:rPr>
          <w:sz w:val="24"/>
          <w:szCs w:val="24"/>
        </w:rPr>
        <w:t>its</w:t>
      </w:r>
      <w:r w:rsidR="004E74F5">
        <w:rPr>
          <w:sz w:val="24"/>
          <w:szCs w:val="24"/>
        </w:rPr>
        <w:t xml:space="preserve"> use</w:t>
      </w:r>
      <w:r w:rsidR="002738CD" w:rsidRPr="002738CD">
        <w:rPr>
          <w:sz w:val="24"/>
          <w:szCs w:val="24"/>
        </w:rPr>
        <w:t xml:space="preserve"> </w:t>
      </w:r>
      <w:r w:rsidR="004E74F5">
        <w:rPr>
          <w:sz w:val="24"/>
          <w:szCs w:val="24"/>
        </w:rPr>
        <w:t>to support</w:t>
      </w:r>
      <w:r w:rsidR="002738CD" w:rsidRPr="002738CD">
        <w:rPr>
          <w:sz w:val="24"/>
          <w:szCs w:val="24"/>
        </w:rPr>
        <w:t xml:space="preserve"> a </w:t>
      </w:r>
      <w:r w:rsidR="007360C5">
        <w:rPr>
          <w:sz w:val="24"/>
          <w:szCs w:val="24"/>
        </w:rPr>
        <w:t>10</w:t>
      </w:r>
      <w:r w:rsidR="002738CD" w:rsidRPr="002738CD">
        <w:rPr>
          <w:sz w:val="24"/>
          <w:szCs w:val="24"/>
        </w:rPr>
        <w:t>-unit</w:t>
      </w:r>
      <w:r w:rsidR="00AA175F">
        <w:rPr>
          <w:sz w:val="24"/>
          <w:szCs w:val="24"/>
        </w:rPr>
        <w:t>s of</w:t>
      </w:r>
      <w:r w:rsidR="002738CD" w:rsidRPr="002738CD">
        <w:rPr>
          <w:sz w:val="24"/>
          <w:szCs w:val="24"/>
        </w:rPr>
        <w:t xml:space="preserve"> </w:t>
      </w:r>
      <w:r w:rsidR="004E74F5">
        <w:rPr>
          <w:sz w:val="24"/>
          <w:szCs w:val="24"/>
        </w:rPr>
        <w:t xml:space="preserve">residential </w:t>
      </w:r>
      <w:r w:rsidR="00AA175F">
        <w:rPr>
          <w:sz w:val="24"/>
          <w:szCs w:val="24"/>
        </w:rPr>
        <w:t>housing</w:t>
      </w:r>
      <w:r w:rsidR="002738CD" w:rsidRPr="002738CD">
        <w:rPr>
          <w:sz w:val="24"/>
          <w:szCs w:val="24"/>
        </w:rPr>
        <w:t xml:space="preserve">. </w:t>
      </w:r>
      <w:r w:rsidR="0017258D">
        <w:rPr>
          <w:sz w:val="24"/>
          <w:szCs w:val="24"/>
        </w:rPr>
        <w:t xml:space="preserve"> </w:t>
      </w:r>
      <w:r w:rsidR="002738CD" w:rsidRPr="002738CD">
        <w:rPr>
          <w:sz w:val="24"/>
          <w:szCs w:val="24"/>
        </w:rPr>
        <w:t>The property on which the schoolhouse resides will be subdivided to create five parcels</w:t>
      </w:r>
      <w:r w:rsidR="001B5F9F" w:rsidRPr="001B5F9F">
        <w:rPr>
          <w:sz w:val="24"/>
          <w:szCs w:val="24"/>
        </w:rPr>
        <w:t xml:space="preserve"> </w:t>
      </w:r>
      <w:r w:rsidR="001B5F9F">
        <w:rPr>
          <w:sz w:val="24"/>
          <w:szCs w:val="24"/>
        </w:rPr>
        <w:t>and an unsightly chain link fence</w:t>
      </w:r>
      <w:r w:rsidR="001B5F9F" w:rsidRPr="001B5F9F">
        <w:rPr>
          <w:sz w:val="24"/>
          <w:szCs w:val="24"/>
        </w:rPr>
        <w:t xml:space="preserve"> </w:t>
      </w:r>
      <w:r w:rsidR="001B5F9F">
        <w:rPr>
          <w:sz w:val="24"/>
          <w:szCs w:val="24"/>
        </w:rPr>
        <w:t>will be remov</w:t>
      </w:r>
      <w:r w:rsidR="00EA41D2">
        <w:rPr>
          <w:sz w:val="24"/>
          <w:szCs w:val="24"/>
        </w:rPr>
        <w:t>ed</w:t>
      </w:r>
      <w:r w:rsidR="002738CD" w:rsidRPr="002738CD">
        <w:rPr>
          <w:sz w:val="24"/>
          <w:szCs w:val="24"/>
        </w:rPr>
        <w:t>.</w:t>
      </w:r>
      <w:r w:rsidR="0017258D">
        <w:rPr>
          <w:sz w:val="24"/>
          <w:szCs w:val="24"/>
        </w:rPr>
        <w:t xml:space="preserve"> </w:t>
      </w:r>
      <w:r w:rsidR="002738CD" w:rsidRPr="002738CD">
        <w:rPr>
          <w:sz w:val="24"/>
          <w:szCs w:val="24"/>
        </w:rPr>
        <w:t xml:space="preserve"> While the original brick structure of the building will be </w:t>
      </w:r>
      <w:r w:rsidR="00B43AA6">
        <w:rPr>
          <w:sz w:val="24"/>
          <w:szCs w:val="24"/>
        </w:rPr>
        <w:t>maintained</w:t>
      </w:r>
      <w:r w:rsidR="002738CD" w:rsidRPr="002738CD">
        <w:rPr>
          <w:sz w:val="24"/>
          <w:szCs w:val="24"/>
        </w:rPr>
        <w:t>, the cinderblock addition will be demolished.</w:t>
      </w:r>
      <w:r w:rsidR="0017258D">
        <w:rPr>
          <w:sz w:val="24"/>
          <w:szCs w:val="24"/>
        </w:rPr>
        <w:t xml:space="preserve"> </w:t>
      </w:r>
      <w:r w:rsidR="002738CD" w:rsidRPr="002738CD">
        <w:rPr>
          <w:sz w:val="24"/>
          <w:szCs w:val="24"/>
        </w:rPr>
        <w:t xml:space="preserve"> </w:t>
      </w:r>
      <w:r w:rsidR="007360C5">
        <w:rPr>
          <w:sz w:val="24"/>
          <w:szCs w:val="24"/>
        </w:rPr>
        <w:t>Additional</w:t>
      </w:r>
      <w:r w:rsidR="00B43AA6">
        <w:rPr>
          <w:sz w:val="24"/>
          <w:szCs w:val="24"/>
        </w:rPr>
        <w:t xml:space="preserve"> information on the adaptive reuse of the structure</w:t>
      </w:r>
      <w:r w:rsidR="007360C5">
        <w:rPr>
          <w:sz w:val="24"/>
          <w:szCs w:val="24"/>
        </w:rPr>
        <w:t xml:space="preserve"> is provided in</w:t>
      </w:r>
      <w:r w:rsidR="00B43AA6">
        <w:rPr>
          <w:sz w:val="24"/>
          <w:szCs w:val="24"/>
        </w:rPr>
        <w:t xml:space="preserve"> the "Impact on </w:t>
      </w:r>
      <w:r w:rsidR="00B43AA6" w:rsidRPr="00B43AA6">
        <w:rPr>
          <w:sz w:val="24"/>
          <w:szCs w:val="24"/>
        </w:rPr>
        <w:t>Historic and Archeological Resources</w:t>
      </w:r>
      <w:r w:rsidR="00B43AA6">
        <w:rPr>
          <w:sz w:val="24"/>
          <w:szCs w:val="24"/>
        </w:rPr>
        <w:t>” section</w:t>
      </w:r>
      <w:r w:rsidR="006B47FC">
        <w:rPr>
          <w:sz w:val="24"/>
          <w:szCs w:val="24"/>
        </w:rPr>
        <w:t xml:space="preserve">, </w:t>
      </w:r>
      <w:r w:rsidR="00B43AA6">
        <w:rPr>
          <w:sz w:val="24"/>
          <w:szCs w:val="24"/>
        </w:rPr>
        <w:t>the “</w:t>
      </w:r>
      <w:r w:rsidR="00B43AA6" w:rsidRPr="00B43AA6">
        <w:rPr>
          <w:sz w:val="24"/>
          <w:szCs w:val="24"/>
        </w:rPr>
        <w:t>Consistency with Community Plans</w:t>
      </w:r>
      <w:r w:rsidR="00B43AA6">
        <w:rPr>
          <w:sz w:val="24"/>
          <w:szCs w:val="24"/>
        </w:rPr>
        <w:t>” section</w:t>
      </w:r>
      <w:r w:rsidR="006B47FC">
        <w:rPr>
          <w:sz w:val="24"/>
          <w:szCs w:val="24"/>
        </w:rPr>
        <w:t>, as well as the “</w:t>
      </w:r>
      <w:r w:rsidR="006B47FC" w:rsidRPr="00B43AA6">
        <w:rPr>
          <w:sz w:val="24"/>
          <w:szCs w:val="24"/>
        </w:rPr>
        <w:t xml:space="preserve">Consistency with </w:t>
      </w:r>
      <w:r w:rsidR="006B47FC" w:rsidRPr="006B47FC">
        <w:rPr>
          <w:sz w:val="24"/>
          <w:szCs w:val="24"/>
        </w:rPr>
        <w:t>Community Character</w:t>
      </w:r>
      <w:r w:rsidR="006B47FC">
        <w:rPr>
          <w:sz w:val="24"/>
          <w:szCs w:val="24"/>
        </w:rPr>
        <w:t>” section</w:t>
      </w:r>
      <w:r w:rsidR="00B43AA6">
        <w:rPr>
          <w:sz w:val="24"/>
          <w:szCs w:val="24"/>
        </w:rPr>
        <w:t xml:space="preserve"> provided herein</w:t>
      </w:r>
      <w:r w:rsidR="002738CD" w:rsidRPr="002738CD">
        <w:rPr>
          <w:sz w:val="24"/>
          <w:szCs w:val="24"/>
        </w:rPr>
        <w:t>.</w:t>
      </w:r>
      <w:r w:rsidR="004E74F5" w:rsidRPr="006A6FF8">
        <w:rPr>
          <w:sz w:val="24"/>
          <w:szCs w:val="24"/>
        </w:rPr>
        <w:t xml:space="preserve"> </w:t>
      </w:r>
      <w:r w:rsidR="0017258D">
        <w:rPr>
          <w:sz w:val="24"/>
          <w:szCs w:val="24"/>
        </w:rPr>
        <w:t xml:space="preserve"> </w:t>
      </w:r>
      <w:r w:rsidR="00B43AA6">
        <w:rPr>
          <w:sz w:val="24"/>
          <w:szCs w:val="24"/>
        </w:rPr>
        <w:t>T</w:t>
      </w:r>
      <w:r w:rsidR="004E74F5" w:rsidRPr="006A6FF8">
        <w:rPr>
          <w:sz w:val="24"/>
          <w:szCs w:val="24"/>
        </w:rPr>
        <w:t>his infill development will blend in</w:t>
      </w:r>
      <w:r w:rsidR="00B43AA6">
        <w:rPr>
          <w:sz w:val="24"/>
          <w:szCs w:val="24"/>
        </w:rPr>
        <w:t xml:space="preserve"> with</w:t>
      </w:r>
      <w:r w:rsidR="004E74F5" w:rsidRPr="006A6FF8">
        <w:rPr>
          <w:sz w:val="24"/>
          <w:szCs w:val="24"/>
        </w:rPr>
        <w:t xml:space="preserve"> the surrounding neighborhood, as most </w:t>
      </w:r>
      <w:r w:rsidR="004E74F5" w:rsidRPr="006A6FF8">
        <w:rPr>
          <w:sz w:val="24"/>
          <w:szCs w:val="24"/>
        </w:rPr>
        <w:lastRenderedPageBreak/>
        <w:t>adjacent parcels contain single- and two-family homes</w:t>
      </w:r>
      <w:r w:rsidR="007360C5">
        <w:rPr>
          <w:sz w:val="24"/>
          <w:szCs w:val="24"/>
        </w:rPr>
        <w:t xml:space="preserve"> and the existing building is part of </w:t>
      </w:r>
      <w:r w:rsidR="0017258D">
        <w:rPr>
          <w:sz w:val="24"/>
          <w:szCs w:val="24"/>
        </w:rPr>
        <w:t>the current</w:t>
      </w:r>
      <w:r w:rsidR="007360C5">
        <w:rPr>
          <w:sz w:val="24"/>
          <w:szCs w:val="24"/>
        </w:rPr>
        <w:t xml:space="preserve"> aesthetic character of the neighborhood</w:t>
      </w:r>
      <w:r w:rsidR="004E74F5" w:rsidRPr="006A6FF8">
        <w:rPr>
          <w:sz w:val="24"/>
          <w:szCs w:val="24"/>
        </w:rPr>
        <w:t>.</w:t>
      </w:r>
    </w:p>
    <w:p w14:paraId="48674843" w14:textId="77777777" w:rsidR="00B43AA6" w:rsidRDefault="00B43AA6" w:rsidP="00023969">
      <w:pPr>
        <w:spacing w:after="0"/>
        <w:rPr>
          <w:sz w:val="24"/>
          <w:szCs w:val="24"/>
        </w:rPr>
      </w:pPr>
    </w:p>
    <w:p w14:paraId="56FAD919" w14:textId="4889A943" w:rsidR="00B43AA6" w:rsidRPr="006A6FF8" w:rsidRDefault="007360C5" w:rsidP="00023969">
      <w:pPr>
        <w:spacing w:after="0"/>
        <w:rPr>
          <w:sz w:val="24"/>
          <w:szCs w:val="24"/>
        </w:rPr>
      </w:pPr>
      <w:r>
        <w:rPr>
          <w:sz w:val="24"/>
          <w:szCs w:val="24"/>
        </w:rPr>
        <w:t>V</w:t>
      </w:r>
      <w:r w:rsidR="00B43AA6" w:rsidRPr="009669A6">
        <w:rPr>
          <w:sz w:val="24"/>
          <w:szCs w:val="24"/>
        </w:rPr>
        <w:t xml:space="preserve">isual impacts </w:t>
      </w:r>
      <w:r w:rsidR="00C62EBD" w:rsidRPr="009669A6">
        <w:rPr>
          <w:sz w:val="24"/>
          <w:szCs w:val="24"/>
        </w:rPr>
        <w:t>were assessed for the proposed solar panels and the mechanical equipment on the</w:t>
      </w:r>
      <w:r>
        <w:rPr>
          <w:sz w:val="24"/>
          <w:szCs w:val="24"/>
        </w:rPr>
        <w:t xml:space="preserve"> roof of the</w:t>
      </w:r>
      <w:r w:rsidR="00C62EBD" w:rsidRPr="009669A6">
        <w:rPr>
          <w:sz w:val="24"/>
          <w:szCs w:val="24"/>
        </w:rPr>
        <w:t xml:space="preserve"> multi</w:t>
      </w:r>
      <w:r w:rsidR="0017258D">
        <w:rPr>
          <w:sz w:val="24"/>
          <w:szCs w:val="24"/>
        </w:rPr>
        <w:t>-</w:t>
      </w:r>
      <w:r w:rsidR="00C62EBD" w:rsidRPr="009669A6">
        <w:rPr>
          <w:sz w:val="24"/>
          <w:szCs w:val="24"/>
        </w:rPr>
        <w:t xml:space="preserve">family building. </w:t>
      </w:r>
      <w:r w:rsidR="009669A6">
        <w:rPr>
          <w:sz w:val="24"/>
          <w:szCs w:val="24"/>
        </w:rPr>
        <w:t>A Line-of-Sight Assessment</w:t>
      </w:r>
      <w:r w:rsidR="009669A6">
        <w:rPr>
          <w:rStyle w:val="FootnoteReference"/>
          <w:sz w:val="24"/>
          <w:szCs w:val="24"/>
        </w:rPr>
        <w:footnoteReference w:id="2"/>
      </w:r>
      <w:r w:rsidR="009669A6">
        <w:rPr>
          <w:sz w:val="24"/>
          <w:szCs w:val="24"/>
        </w:rPr>
        <w:t xml:space="preserve"> has been prepared to analyze the </w:t>
      </w:r>
      <w:r w:rsidR="00774743">
        <w:rPr>
          <w:sz w:val="24"/>
          <w:szCs w:val="24"/>
        </w:rPr>
        <w:t xml:space="preserve">visibility </w:t>
      </w:r>
      <w:r w:rsidR="009669A6">
        <w:rPr>
          <w:sz w:val="24"/>
          <w:szCs w:val="24"/>
        </w:rPr>
        <w:t xml:space="preserve">of the solar arrays installed on the project site’s rooftop and of the </w:t>
      </w:r>
      <w:r w:rsidR="009669A6" w:rsidRPr="003B1AE4">
        <w:rPr>
          <w:sz w:val="24"/>
          <w:szCs w:val="24"/>
        </w:rPr>
        <w:t>mechanical equipment</w:t>
      </w:r>
      <w:r w:rsidR="009669A6">
        <w:rPr>
          <w:sz w:val="24"/>
          <w:szCs w:val="24"/>
        </w:rPr>
        <w:t xml:space="preserve"> (e.g., HVAC) installed on the lower roof from passing pedestrians on South Street, East Market Street, and Mulberry Street. </w:t>
      </w:r>
      <w:r w:rsidR="0017258D">
        <w:rPr>
          <w:sz w:val="24"/>
          <w:szCs w:val="24"/>
        </w:rPr>
        <w:t xml:space="preserve"> </w:t>
      </w:r>
      <w:r w:rsidR="009669A6">
        <w:rPr>
          <w:sz w:val="24"/>
          <w:szCs w:val="24"/>
        </w:rPr>
        <w:t xml:space="preserve">As shown in the assessment, the solar panels and mechanical equipment will not be visible from these streets. </w:t>
      </w:r>
      <w:r w:rsidR="00C62EBD" w:rsidRPr="002C6639">
        <w:rPr>
          <w:sz w:val="24"/>
          <w:szCs w:val="24"/>
          <w:highlight w:val="yellow"/>
        </w:rPr>
        <w:t xml:space="preserve"> </w:t>
      </w:r>
      <w:r w:rsidR="009669A6" w:rsidRPr="002C6639">
        <w:rPr>
          <w:sz w:val="24"/>
          <w:szCs w:val="24"/>
        </w:rPr>
        <w:t>T</w:t>
      </w:r>
      <w:r w:rsidR="00B43AA6" w:rsidRPr="009669A6">
        <w:rPr>
          <w:sz w:val="24"/>
          <w:szCs w:val="24"/>
        </w:rPr>
        <w:t xml:space="preserve">he parapets </w:t>
      </w:r>
      <w:r w:rsidR="009669A6" w:rsidRPr="002C6639">
        <w:rPr>
          <w:sz w:val="24"/>
          <w:szCs w:val="24"/>
        </w:rPr>
        <w:t xml:space="preserve">proposed </w:t>
      </w:r>
      <w:r w:rsidR="00C62EBD" w:rsidRPr="009669A6">
        <w:rPr>
          <w:sz w:val="24"/>
          <w:szCs w:val="24"/>
        </w:rPr>
        <w:t>along the perimeter of both roof areas</w:t>
      </w:r>
      <w:r w:rsidR="009669A6" w:rsidRPr="002C6639">
        <w:rPr>
          <w:sz w:val="24"/>
          <w:szCs w:val="24"/>
        </w:rPr>
        <w:t xml:space="preserve"> serve </w:t>
      </w:r>
      <w:proofErr w:type="gramStart"/>
      <w:r w:rsidR="009669A6" w:rsidRPr="002C6639">
        <w:rPr>
          <w:sz w:val="24"/>
          <w:szCs w:val="24"/>
        </w:rPr>
        <w:t>at</w:t>
      </w:r>
      <w:proofErr w:type="gramEnd"/>
      <w:r w:rsidR="009669A6" w:rsidRPr="002C6639">
        <w:rPr>
          <w:sz w:val="24"/>
          <w:szCs w:val="24"/>
        </w:rPr>
        <w:t xml:space="preserve"> the mitigating factor to </w:t>
      </w:r>
      <w:r w:rsidR="008E6E28">
        <w:rPr>
          <w:sz w:val="24"/>
          <w:szCs w:val="24"/>
        </w:rPr>
        <w:t>screen</w:t>
      </w:r>
      <w:r w:rsidR="009669A6" w:rsidRPr="002C6639">
        <w:rPr>
          <w:sz w:val="24"/>
          <w:szCs w:val="24"/>
        </w:rPr>
        <w:t xml:space="preserve"> the rooftop systems</w:t>
      </w:r>
      <w:r w:rsidR="009669A6">
        <w:rPr>
          <w:sz w:val="24"/>
          <w:szCs w:val="24"/>
        </w:rPr>
        <w:t>.</w:t>
      </w:r>
      <w:r w:rsidR="001E64F4">
        <w:rPr>
          <w:sz w:val="24"/>
          <w:szCs w:val="24"/>
        </w:rPr>
        <w:t xml:space="preserve"> </w:t>
      </w:r>
      <w:r w:rsidR="006B47FC">
        <w:rPr>
          <w:sz w:val="24"/>
          <w:szCs w:val="24"/>
        </w:rPr>
        <w:t xml:space="preserve"> As per the proposed BS-O law, parapet walls or railings shall not exceed four feet above the roof.</w:t>
      </w:r>
    </w:p>
    <w:p w14:paraId="0DEF5E92" w14:textId="77777777" w:rsidR="00023969" w:rsidRDefault="00023969" w:rsidP="00023969">
      <w:pPr>
        <w:spacing w:after="0"/>
        <w:rPr>
          <w:sz w:val="24"/>
          <w:szCs w:val="24"/>
        </w:rPr>
      </w:pPr>
    </w:p>
    <w:p w14:paraId="2289527A" w14:textId="642F4B93" w:rsidR="00E21D27" w:rsidRDefault="006E3031" w:rsidP="00E21D27">
      <w:pPr>
        <w:spacing w:after="0"/>
        <w:rPr>
          <w:sz w:val="24"/>
          <w:szCs w:val="24"/>
        </w:rPr>
      </w:pPr>
      <w:r>
        <w:rPr>
          <w:sz w:val="24"/>
          <w:szCs w:val="24"/>
        </w:rPr>
        <w:t xml:space="preserve">A </w:t>
      </w:r>
      <w:r w:rsidR="00E21D27">
        <w:rPr>
          <w:sz w:val="24"/>
          <w:szCs w:val="24"/>
        </w:rPr>
        <w:t>ten-foot-wide</w:t>
      </w:r>
      <w:r>
        <w:rPr>
          <w:sz w:val="24"/>
          <w:szCs w:val="24"/>
        </w:rPr>
        <w:t xml:space="preserve"> privacy planting strip/vegetative buffer is proposed to screen the adjacent existing properties and the existing and proposed properties from the multi</w:t>
      </w:r>
      <w:r w:rsidR="0017258D">
        <w:rPr>
          <w:sz w:val="24"/>
          <w:szCs w:val="24"/>
        </w:rPr>
        <w:t>-</w:t>
      </w:r>
      <w:r>
        <w:rPr>
          <w:sz w:val="24"/>
          <w:szCs w:val="24"/>
        </w:rPr>
        <w:t>family lot (Lot 3).</w:t>
      </w:r>
      <w:r w:rsidR="00E21D27">
        <w:rPr>
          <w:sz w:val="24"/>
          <w:szCs w:val="24"/>
        </w:rPr>
        <w:t xml:space="preserve"> </w:t>
      </w:r>
      <w:r w:rsidR="0017258D">
        <w:rPr>
          <w:sz w:val="24"/>
          <w:szCs w:val="24"/>
        </w:rPr>
        <w:t xml:space="preserve"> </w:t>
      </w:r>
      <w:r>
        <w:rPr>
          <w:sz w:val="24"/>
          <w:szCs w:val="24"/>
        </w:rPr>
        <w:t>While green</w:t>
      </w:r>
      <w:r w:rsidR="006B47FC">
        <w:rPr>
          <w:sz w:val="24"/>
          <w:szCs w:val="24"/>
        </w:rPr>
        <w:t>/pervious</w:t>
      </w:r>
      <w:r>
        <w:rPr>
          <w:sz w:val="24"/>
          <w:szCs w:val="24"/>
        </w:rPr>
        <w:t xml:space="preserve"> space will be reduced overall for the five properties, it is important to note that the closest park, Lions Mini Park, is 0.3-miles from the schoolhouse building</w:t>
      </w:r>
      <w:r w:rsidR="00E21D27" w:rsidRPr="002C6639">
        <w:rPr>
          <w:sz w:val="24"/>
          <w:szCs w:val="24"/>
        </w:rPr>
        <w:t>.</w:t>
      </w:r>
      <w:r w:rsidR="00E21D27">
        <w:rPr>
          <w:sz w:val="24"/>
          <w:szCs w:val="24"/>
        </w:rPr>
        <w:t xml:space="preserve"> </w:t>
      </w:r>
      <w:r w:rsidR="0017258D">
        <w:rPr>
          <w:sz w:val="24"/>
          <w:szCs w:val="24"/>
        </w:rPr>
        <w:t xml:space="preserve"> </w:t>
      </w:r>
      <w:r w:rsidR="005120F5">
        <w:rPr>
          <w:sz w:val="24"/>
          <w:szCs w:val="24"/>
        </w:rPr>
        <w:t xml:space="preserve">The law also </w:t>
      </w:r>
      <w:r w:rsidR="0093095B">
        <w:rPr>
          <w:sz w:val="24"/>
          <w:szCs w:val="24"/>
        </w:rPr>
        <w:t xml:space="preserve">requires the </w:t>
      </w:r>
      <w:r w:rsidR="00A509B4">
        <w:rPr>
          <w:sz w:val="24"/>
          <w:szCs w:val="24"/>
        </w:rPr>
        <w:t xml:space="preserve">schoolhouse adaptation to utilize open space on that lot, for example above the </w:t>
      </w:r>
      <w:r w:rsidR="0017258D">
        <w:rPr>
          <w:sz w:val="24"/>
          <w:szCs w:val="24"/>
        </w:rPr>
        <w:t>leach fields</w:t>
      </w:r>
      <w:r w:rsidR="008263C0">
        <w:rPr>
          <w:sz w:val="24"/>
          <w:szCs w:val="24"/>
        </w:rPr>
        <w:t xml:space="preserve">, for recreation and leisure </w:t>
      </w:r>
      <w:r w:rsidR="001F3E2C">
        <w:rPr>
          <w:sz w:val="24"/>
          <w:szCs w:val="24"/>
        </w:rPr>
        <w:t xml:space="preserve">amenities where feasible.  </w:t>
      </w:r>
    </w:p>
    <w:p w14:paraId="0CF87DB5" w14:textId="77777777" w:rsidR="00E21D27" w:rsidRDefault="00E21D27" w:rsidP="00E21D27">
      <w:pPr>
        <w:spacing w:after="0"/>
        <w:rPr>
          <w:sz w:val="24"/>
          <w:szCs w:val="24"/>
        </w:rPr>
      </w:pPr>
    </w:p>
    <w:p w14:paraId="330BCFF2" w14:textId="5C020265" w:rsidR="00023969" w:rsidRPr="006A6FF8" w:rsidRDefault="00023969" w:rsidP="00023969">
      <w:pPr>
        <w:spacing w:after="120"/>
        <w:rPr>
          <w:sz w:val="24"/>
          <w:szCs w:val="24"/>
        </w:rPr>
      </w:pPr>
      <w:r w:rsidRPr="006A6FF8">
        <w:rPr>
          <w:sz w:val="24"/>
          <w:szCs w:val="24"/>
        </w:rPr>
        <w:t xml:space="preserve">The proposed aesthetic impacts of the infill development described will not have significant adverse impacts </w:t>
      </w:r>
      <w:r w:rsidR="002738CD">
        <w:rPr>
          <w:sz w:val="24"/>
          <w:szCs w:val="24"/>
        </w:rPr>
        <w:t>on</w:t>
      </w:r>
      <w:r w:rsidRPr="006A6FF8">
        <w:rPr>
          <w:sz w:val="24"/>
          <w:szCs w:val="24"/>
        </w:rPr>
        <w:t xml:space="preserve"> the </w:t>
      </w:r>
      <w:r w:rsidR="002738CD">
        <w:rPr>
          <w:sz w:val="24"/>
          <w:szCs w:val="24"/>
        </w:rPr>
        <w:t>existing</w:t>
      </w:r>
      <w:r w:rsidR="002738CD" w:rsidRPr="006A6FF8">
        <w:rPr>
          <w:sz w:val="24"/>
          <w:szCs w:val="24"/>
        </w:rPr>
        <w:t xml:space="preserve"> </w:t>
      </w:r>
      <w:r w:rsidRPr="006A6FF8">
        <w:rPr>
          <w:sz w:val="24"/>
          <w:szCs w:val="24"/>
        </w:rPr>
        <w:t xml:space="preserve">residences and surrounding neighborhood. </w:t>
      </w:r>
    </w:p>
    <w:p w14:paraId="28D6ABF2" w14:textId="77777777" w:rsidR="0065307A" w:rsidRPr="00FF4D3F" w:rsidRDefault="0065307A" w:rsidP="00FF4D3F">
      <w:pPr>
        <w:spacing w:after="120"/>
        <w:jc w:val="left"/>
        <w:rPr>
          <w:sz w:val="24"/>
          <w:szCs w:val="24"/>
        </w:rPr>
      </w:pPr>
    </w:p>
    <w:p w14:paraId="31DD8F9E" w14:textId="7D514545" w:rsidR="0065307A" w:rsidRPr="00FF4D3F" w:rsidRDefault="0065307A" w:rsidP="00FF4D3F">
      <w:pPr>
        <w:spacing w:after="120"/>
        <w:jc w:val="left"/>
        <w:rPr>
          <w:sz w:val="24"/>
          <w:szCs w:val="24"/>
          <w:u w:val="single"/>
        </w:rPr>
      </w:pPr>
      <w:r w:rsidRPr="00FF4D3F">
        <w:rPr>
          <w:sz w:val="24"/>
          <w:szCs w:val="24"/>
          <w:u w:val="single"/>
        </w:rPr>
        <w:t>Impact on Historic and Archeological Resources</w:t>
      </w:r>
    </w:p>
    <w:p w14:paraId="0CF9B468" w14:textId="55031715" w:rsidR="00593C6D" w:rsidRDefault="00325B8C" w:rsidP="00654F57">
      <w:pPr>
        <w:spacing w:after="0"/>
        <w:rPr>
          <w:sz w:val="24"/>
          <w:szCs w:val="24"/>
        </w:rPr>
      </w:pPr>
      <w:r w:rsidRPr="00FF4D3F">
        <w:rPr>
          <w:sz w:val="24"/>
          <w:szCs w:val="24"/>
        </w:rPr>
        <w:t>T</w:t>
      </w:r>
      <w:r w:rsidR="0065307A" w:rsidRPr="00FF4D3F">
        <w:rPr>
          <w:sz w:val="24"/>
          <w:szCs w:val="24"/>
        </w:rPr>
        <w:t xml:space="preserve">he proposed action will modify the existing school </w:t>
      </w:r>
      <w:r w:rsidRPr="00FF4D3F">
        <w:rPr>
          <w:sz w:val="24"/>
          <w:szCs w:val="24"/>
        </w:rPr>
        <w:t>building,</w:t>
      </w:r>
      <w:r w:rsidR="0065307A" w:rsidRPr="00FF4D3F">
        <w:rPr>
          <w:sz w:val="24"/>
          <w:szCs w:val="24"/>
        </w:rPr>
        <w:t xml:space="preserve"> which </w:t>
      </w:r>
      <w:r w:rsidR="00DE11E8" w:rsidRPr="00FF4D3F">
        <w:rPr>
          <w:sz w:val="24"/>
          <w:szCs w:val="24"/>
        </w:rPr>
        <w:t>has been</w:t>
      </w:r>
      <w:r w:rsidR="0065307A" w:rsidRPr="00FF4D3F">
        <w:rPr>
          <w:sz w:val="24"/>
          <w:szCs w:val="24"/>
        </w:rPr>
        <w:t xml:space="preserve"> </w:t>
      </w:r>
      <w:r w:rsidR="005B0EA7" w:rsidRPr="00FF4D3F">
        <w:rPr>
          <w:sz w:val="24"/>
          <w:szCs w:val="24"/>
        </w:rPr>
        <w:t>listed on the National and State</w:t>
      </w:r>
      <w:r w:rsidR="005B0EA7" w:rsidRPr="00FF4D3F" w:rsidDel="005B0EA7">
        <w:rPr>
          <w:sz w:val="24"/>
          <w:szCs w:val="24"/>
        </w:rPr>
        <w:t xml:space="preserve"> </w:t>
      </w:r>
      <w:r w:rsidR="005B0EA7" w:rsidRPr="00FF4D3F">
        <w:rPr>
          <w:sz w:val="24"/>
          <w:szCs w:val="24"/>
        </w:rPr>
        <w:t>R</w:t>
      </w:r>
      <w:r w:rsidR="0065307A" w:rsidRPr="00FF4D3F">
        <w:rPr>
          <w:sz w:val="24"/>
          <w:szCs w:val="24"/>
        </w:rPr>
        <w:t>egister</w:t>
      </w:r>
      <w:r w:rsidR="005B0EA7" w:rsidRPr="00FF4D3F">
        <w:rPr>
          <w:sz w:val="24"/>
          <w:szCs w:val="24"/>
        </w:rPr>
        <w:t xml:space="preserve"> of H</w:t>
      </w:r>
      <w:r w:rsidR="0065307A" w:rsidRPr="00FF4D3F">
        <w:rPr>
          <w:sz w:val="24"/>
          <w:szCs w:val="24"/>
        </w:rPr>
        <w:t xml:space="preserve">istoric </w:t>
      </w:r>
      <w:r w:rsidR="005B0EA7" w:rsidRPr="00FF4D3F">
        <w:rPr>
          <w:sz w:val="24"/>
          <w:szCs w:val="24"/>
        </w:rPr>
        <w:t xml:space="preserve">Building </w:t>
      </w:r>
      <w:r w:rsidR="00DE11E8" w:rsidRPr="00FF4D3F">
        <w:rPr>
          <w:sz w:val="24"/>
          <w:szCs w:val="24"/>
        </w:rPr>
        <w:t xml:space="preserve">since </w:t>
      </w:r>
      <w:r w:rsidR="005B0EA7" w:rsidRPr="00FF4D3F">
        <w:rPr>
          <w:sz w:val="24"/>
          <w:szCs w:val="24"/>
        </w:rPr>
        <w:t>1979 and 1980, respectively</w:t>
      </w:r>
      <w:r w:rsidR="0065307A" w:rsidRPr="00FF4D3F">
        <w:rPr>
          <w:sz w:val="24"/>
          <w:szCs w:val="24"/>
        </w:rPr>
        <w:t xml:space="preserve">. </w:t>
      </w:r>
      <w:r w:rsidR="0017258D">
        <w:rPr>
          <w:sz w:val="24"/>
          <w:szCs w:val="24"/>
        </w:rPr>
        <w:t xml:space="preserve"> </w:t>
      </w:r>
      <w:r w:rsidR="00DE11E8" w:rsidRPr="00FF4D3F">
        <w:rPr>
          <w:sz w:val="24"/>
          <w:szCs w:val="24"/>
        </w:rPr>
        <w:t xml:space="preserve">The building was historically the Father Edward P. Brogan Parish Center and is now recognized as the </w:t>
      </w:r>
      <w:r w:rsidR="001D67CF" w:rsidRPr="00FF4D3F">
        <w:rPr>
          <w:sz w:val="24"/>
          <w:szCs w:val="24"/>
        </w:rPr>
        <w:t xml:space="preserve">Bulkeley </w:t>
      </w:r>
      <w:r w:rsidR="00DE11E8" w:rsidRPr="00FF4D3F">
        <w:rPr>
          <w:sz w:val="24"/>
          <w:szCs w:val="24"/>
        </w:rPr>
        <w:t xml:space="preserve">Schoolhouse. </w:t>
      </w:r>
      <w:r w:rsidR="0017258D">
        <w:rPr>
          <w:sz w:val="24"/>
          <w:szCs w:val="24"/>
        </w:rPr>
        <w:t xml:space="preserve"> </w:t>
      </w:r>
      <w:r w:rsidR="0065307A" w:rsidRPr="00FF4D3F">
        <w:rPr>
          <w:sz w:val="24"/>
          <w:szCs w:val="24"/>
        </w:rPr>
        <w:t>The school</w:t>
      </w:r>
      <w:r w:rsidR="00DE11E8" w:rsidRPr="00FF4D3F">
        <w:rPr>
          <w:sz w:val="24"/>
          <w:szCs w:val="24"/>
        </w:rPr>
        <w:t>house</w:t>
      </w:r>
      <w:r w:rsidR="0065307A" w:rsidRPr="00FF4D3F">
        <w:rPr>
          <w:sz w:val="24"/>
          <w:szCs w:val="24"/>
        </w:rPr>
        <w:t xml:space="preserve"> building </w:t>
      </w:r>
      <w:r w:rsidR="00DE11E8" w:rsidRPr="00FF4D3F">
        <w:rPr>
          <w:sz w:val="24"/>
          <w:szCs w:val="24"/>
        </w:rPr>
        <w:t xml:space="preserve">has not been in use for many years and is in a deteriorating condition. </w:t>
      </w:r>
      <w:r w:rsidR="0017258D">
        <w:rPr>
          <w:sz w:val="24"/>
          <w:szCs w:val="24"/>
        </w:rPr>
        <w:t xml:space="preserve"> </w:t>
      </w:r>
      <w:r w:rsidR="00A21E82" w:rsidRPr="00FF4D3F">
        <w:rPr>
          <w:sz w:val="24"/>
          <w:szCs w:val="24"/>
        </w:rPr>
        <w:t xml:space="preserve">The adaptive reuse and retrofitting of the schoolhouse </w:t>
      </w:r>
      <w:r w:rsidR="00BA5CAC">
        <w:rPr>
          <w:sz w:val="24"/>
          <w:szCs w:val="24"/>
        </w:rPr>
        <w:t>would</w:t>
      </w:r>
      <w:r w:rsidR="00A21E82" w:rsidRPr="00FF4D3F">
        <w:rPr>
          <w:sz w:val="24"/>
          <w:szCs w:val="24"/>
        </w:rPr>
        <w:t xml:space="preserve"> convert</w:t>
      </w:r>
      <w:r w:rsidR="00030BA6" w:rsidRPr="00FF4D3F">
        <w:rPr>
          <w:sz w:val="24"/>
          <w:szCs w:val="24"/>
        </w:rPr>
        <w:t xml:space="preserve"> the building into</w:t>
      </w:r>
      <w:r w:rsidR="00A21E82" w:rsidRPr="00FF4D3F">
        <w:rPr>
          <w:sz w:val="24"/>
          <w:szCs w:val="24"/>
        </w:rPr>
        <w:t xml:space="preserve"> a </w:t>
      </w:r>
      <w:r w:rsidR="00DC1698">
        <w:rPr>
          <w:sz w:val="24"/>
          <w:szCs w:val="24"/>
        </w:rPr>
        <w:t>10</w:t>
      </w:r>
      <w:r w:rsidR="00A21E82" w:rsidRPr="00FF4D3F">
        <w:rPr>
          <w:sz w:val="24"/>
          <w:szCs w:val="24"/>
        </w:rPr>
        <w:t xml:space="preserve">-unit multi-family </w:t>
      </w:r>
      <w:r w:rsidR="00006C42" w:rsidRPr="00FF4D3F">
        <w:rPr>
          <w:sz w:val="24"/>
          <w:szCs w:val="24"/>
        </w:rPr>
        <w:t>building</w:t>
      </w:r>
      <w:r w:rsidR="00A21E82" w:rsidRPr="00FF4D3F">
        <w:rPr>
          <w:sz w:val="24"/>
          <w:szCs w:val="24"/>
        </w:rPr>
        <w:t xml:space="preserve">. </w:t>
      </w:r>
      <w:r w:rsidR="0017258D">
        <w:rPr>
          <w:sz w:val="24"/>
          <w:szCs w:val="24"/>
        </w:rPr>
        <w:t xml:space="preserve"> </w:t>
      </w:r>
      <w:r w:rsidR="00A21E82" w:rsidRPr="00FF4D3F">
        <w:rPr>
          <w:sz w:val="24"/>
          <w:szCs w:val="24"/>
        </w:rPr>
        <w:t xml:space="preserve">The property on which the schoolhouse resides will be subdivided </w:t>
      </w:r>
      <w:r w:rsidR="005B0EA7" w:rsidRPr="00FF4D3F">
        <w:rPr>
          <w:sz w:val="24"/>
          <w:szCs w:val="24"/>
        </w:rPr>
        <w:t xml:space="preserve">to create five parcels. </w:t>
      </w:r>
      <w:r w:rsidR="0017258D">
        <w:rPr>
          <w:sz w:val="24"/>
          <w:szCs w:val="24"/>
        </w:rPr>
        <w:t xml:space="preserve"> </w:t>
      </w:r>
      <w:r w:rsidR="00A21E82" w:rsidRPr="00FF4D3F">
        <w:rPr>
          <w:sz w:val="24"/>
          <w:szCs w:val="24"/>
        </w:rPr>
        <w:t xml:space="preserve">While the original brick structure of the building will be adaptively reused, the cinderblock addition will be demolished. </w:t>
      </w:r>
      <w:r w:rsidR="0017258D">
        <w:rPr>
          <w:sz w:val="24"/>
          <w:szCs w:val="24"/>
        </w:rPr>
        <w:t xml:space="preserve"> </w:t>
      </w:r>
      <w:r w:rsidR="00A21E82" w:rsidRPr="00FF4D3F">
        <w:rPr>
          <w:sz w:val="24"/>
          <w:szCs w:val="24"/>
        </w:rPr>
        <w:t>The façade will be refurbished to retain historic elements unique to the structure.</w:t>
      </w:r>
      <w:r w:rsidR="0017258D">
        <w:rPr>
          <w:sz w:val="24"/>
          <w:szCs w:val="24"/>
        </w:rPr>
        <w:t xml:space="preserve"> </w:t>
      </w:r>
      <w:r w:rsidR="006B1C66" w:rsidRPr="00FF4D3F">
        <w:rPr>
          <w:sz w:val="24"/>
          <w:szCs w:val="24"/>
        </w:rPr>
        <w:t xml:space="preserve"> The adaptive reuse of the building will allow a structure listed as contributing to the Village’s historic </w:t>
      </w:r>
      <w:r w:rsidR="00ED43A9" w:rsidRPr="00FF4D3F">
        <w:rPr>
          <w:sz w:val="24"/>
          <w:szCs w:val="24"/>
        </w:rPr>
        <w:lastRenderedPageBreak/>
        <w:t>district</w:t>
      </w:r>
      <w:r w:rsidR="006B1C66" w:rsidRPr="00FF4D3F">
        <w:rPr>
          <w:sz w:val="24"/>
          <w:szCs w:val="24"/>
        </w:rPr>
        <w:t xml:space="preserve"> to be preserved.</w:t>
      </w:r>
      <w:r w:rsidR="0017258D">
        <w:rPr>
          <w:sz w:val="24"/>
          <w:szCs w:val="24"/>
        </w:rPr>
        <w:t xml:space="preserve"> </w:t>
      </w:r>
      <w:r w:rsidR="00030BA6" w:rsidRPr="00FF4D3F">
        <w:rPr>
          <w:sz w:val="24"/>
          <w:szCs w:val="24"/>
        </w:rPr>
        <w:t xml:space="preserve"> </w:t>
      </w:r>
      <w:r w:rsidR="00357112">
        <w:rPr>
          <w:sz w:val="24"/>
          <w:szCs w:val="24"/>
        </w:rPr>
        <w:t xml:space="preserve">The retention of the existing school building is consistent with </w:t>
      </w:r>
      <w:r w:rsidR="007A3B53">
        <w:rPr>
          <w:sz w:val="24"/>
          <w:szCs w:val="24"/>
        </w:rPr>
        <w:t xml:space="preserve">the preservation of the historic district.  </w:t>
      </w:r>
    </w:p>
    <w:p w14:paraId="2F75F436" w14:textId="77777777" w:rsidR="00023969" w:rsidRDefault="00023969" w:rsidP="00654F57">
      <w:pPr>
        <w:spacing w:after="0"/>
        <w:rPr>
          <w:sz w:val="24"/>
          <w:szCs w:val="24"/>
        </w:rPr>
      </w:pPr>
    </w:p>
    <w:p w14:paraId="1488E72C" w14:textId="792A84A7" w:rsidR="004E4FC2" w:rsidRDefault="007A3B53" w:rsidP="00654F57">
      <w:pPr>
        <w:spacing w:after="0"/>
        <w:rPr>
          <w:sz w:val="24"/>
          <w:szCs w:val="24"/>
        </w:rPr>
      </w:pPr>
      <w:r>
        <w:rPr>
          <w:sz w:val="24"/>
          <w:szCs w:val="24"/>
        </w:rPr>
        <w:t xml:space="preserve">The development of </w:t>
      </w:r>
      <w:r w:rsidR="00A17694">
        <w:rPr>
          <w:sz w:val="24"/>
          <w:szCs w:val="24"/>
        </w:rPr>
        <w:t xml:space="preserve">four </w:t>
      </w:r>
      <w:r w:rsidR="0028543C">
        <w:rPr>
          <w:sz w:val="24"/>
          <w:szCs w:val="24"/>
        </w:rPr>
        <w:t>single-</w:t>
      </w:r>
      <w:r w:rsidR="00A17694">
        <w:rPr>
          <w:sz w:val="24"/>
          <w:szCs w:val="24"/>
        </w:rPr>
        <w:t>family homes under the proposed zoning amendment is also consis</w:t>
      </w:r>
      <w:r w:rsidR="00D66F3A">
        <w:rPr>
          <w:sz w:val="24"/>
          <w:szCs w:val="24"/>
        </w:rPr>
        <w:t xml:space="preserve">tent with the preservation of the historic district.  </w:t>
      </w:r>
      <w:r w:rsidR="0017258D">
        <w:rPr>
          <w:sz w:val="24"/>
          <w:szCs w:val="24"/>
        </w:rPr>
        <w:t xml:space="preserve"> </w:t>
      </w:r>
      <w:r w:rsidR="00D66F3A">
        <w:rPr>
          <w:sz w:val="24"/>
          <w:szCs w:val="24"/>
        </w:rPr>
        <w:t>Single</w:t>
      </w:r>
      <w:r w:rsidR="0028543C">
        <w:rPr>
          <w:sz w:val="24"/>
          <w:szCs w:val="24"/>
        </w:rPr>
        <w:t>-</w:t>
      </w:r>
      <w:r w:rsidR="00D66F3A">
        <w:rPr>
          <w:sz w:val="24"/>
          <w:szCs w:val="24"/>
        </w:rPr>
        <w:t xml:space="preserve">family homes are the dominant </w:t>
      </w:r>
      <w:r w:rsidR="009A6090">
        <w:rPr>
          <w:sz w:val="24"/>
          <w:szCs w:val="24"/>
        </w:rPr>
        <w:t>land use along South Street</w:t>
      </w:r>
      <w:r w:rsidR="00A80711">
        <w:rPr>
          <w:sz w:val="24"/>
          <w:szCs w:val="24"/>
        </w:rPr>
        <w:t>,</w:t>
      </w:r>
      <w:r w:rsidR="009A6090">
        <w:rPr>
          <w:sz w:val="24"/>
          <w:szCs w:val="24"/>
        </w:rPr>
        <w:t xml:space="preserve"> </w:t>
      </w:r>
      <w:r w:rsidR="005C2DF9">
        <w:rPr>
          <w:sz w:val="24"/>
          <w:szCs w:val="24"/>
        </w:rPr>
        <w:t>a majority use throughout the historic district</w:t>
      </w:r>
      <w:r w:rsidR="00A80711">
        <w:rPr>
          <w:sz w:val="24"/>
          <w:szCs w:val="24"/>
        </w:rPr>
        <w:t xml:space="preserve"> and a common feature along the stretch of </w:t>
      </w:r>
      <w:r w:rsidR="00572FD1">
        <w:rPr>
          <w:sz w:val="24"/>
          <w:szCs w:val="24"/>
        </w:rPr>
        <w:t>East Market Street where the project would result in the placement of one house</w:t>
      </w:r>
      <w:r w:rsidR="005C2DF9">
        <w:rPr>
          <w:sz w:val="24"/>
          <w:szCs w:val="24"/>
        </w:rPr>
        <w:t xml:space="preserve">.  </w:t>
      </w:r>
    </w:p>
    <w:p w14:paraId="08CBD624" w14:textId="77777777" w:rsidR="00023969" w:rsidRDefault="00023969" w:rsidP="00654F57">
      <w:pPr>
        <w:spacing w:after="0"/>
        <w:rPr>
          <w:sz w:val="24"/>
          <w:szCs w:val="24"/>
        </w:rPr>
      </w:pPr>
    </w:p>
    <w:p w14:paraId="3180D03D" w14:textId="792AAC9A" w:rsidR="007A3B53" w:rsidRDefault="005C2DF9" w:rsidP="00654F57">
      <w:pPr>
        <w:spacing w:after="0"/>
        <w:rPr>
          <w:sz w:val="24"/>
          <w:szCs w:val="24"/>
        </w:rPr>
      </w:pPr>
      <w:r>
        <w:rPr>
          <w:sz w:val="24"/>
          <w:szCs w:val="24"/>
        </w:rPr>
        <w:t xml:space="preserve">The proposed zoning amendment will require the development of new homes to comply with </w:t>
      </w:r>
      <w:r w:rsidR="00B33A0E">
        <w:rPr>
          <w:sz w:val="24"/>
          <w:szCs w:val="24"/>
        </w:rPr>
        <w:t xml:space="preserve">the village code for construction in the </w:t>
      </w:r>
      <w:r w:rsidR="0028543C">
        <w:rPr>
          <w:sz w:val="24"/>
          <w:szCs w:val="24"/>
        </w:rPr>
        <w:t>Historic District O</w:t>
      </w:r>
      <w:r w:rsidR="00B33A0E">
        <w:rPr>
          <w:sz w:val="24"/>
          <w:szCs w:val="24"/>
        </w:rPr>
        <w:t xml:space="preserve">verlay </w:t>
      </w:r>
      <w:r w:rsidR="002C3544">
        <w:rPr>
          <w:sz w:val="24"/>
          <w:szCs w:val="24"/>
        </w:rPr>
        <w:t>(HDO) in section 120-39</w:t>
      </w:r>
      <w:r w:rsidR="000E46D5">
        <w:rPr>
          <w:sz w:val="24"/>
          <w:szCs w:val="24"/>
        </w:rPr>
        <w:t xml:space="preserve">, and specifically require the Planning Board to review such </w:t>
      </w:r>
      <w:r w:rsidR="009D719E">
        <w:rPr>
          <w:sz w:val="24"/>
          <w:szCs w:val="24"/>
        </w:rPr>
        <w:t xml:space="preserve">development plans as part of its site plan approval.  </w:t>
      </w:r>
    </w:p>
    <w:p w14:paraId="20B01D18" w14:textId="77777777" w:rsidR="00593C6D" w:rsidRDefault="00593C6D" w:rsidP="00654F57">
      <w:pPr>
        <w:spacing w:after="0"/>
        <w:rPr>
          <w:sz w:val="24"/>
          <w:szCs w:val="24"/>
        </w:rPr>
      </w:pPr>
    </w:p>
    <w:p w14:paraId="0EA8EA1B" w14:textId="32DEAEDA" w:rsidR="0065307A" w:rsidRPr="00FF4D3F" w:rsidRDefault="0088207A" w:rsidP="009669A6">
      <w:pPr>
        <w:spacing w:after="0"/>
        <w:rPr>
          <w:sz w:val="24"/>
          <w:szCs w:val="24"/>
        </w:rPr>
      </w:pPr>
      <w:r w:rsidRPr="00FF4D3F">
        <w:rPr>
          <w:sz w:val="24"/>
          <w:szCs w:val="24"/>
        </w:rPr>
        <w:t>A Phase 1A Literature Search and Sensitivity Assessment and Phase 1B Archaeological Field Reconnaissance Survey</w:t>
      </w:r>
      <w:r w:rsidR="0039750B">
        <w:rPr>
          <w:rStyle w:val="FootnoteReference"/>
          <w:sz w:val="24"/>
          <w:szCs w:val="24"/>
        </w:rPr>
        <w:footnoteReference w:id="3"/>
      </w:r>
      <w:r w:rsidRPr="00FF4D3F">
        <w:rPr>
          <w:sz w:val="24"/>
          <w:szCs w:val="24"/>
        </w:rPr>
        <w:t xml:space="preserve"> has been conducted.</w:t>
      </w:r>
      <w:r w:rsidR="0017258D">
        <w:rPr>
          <w:sz w:val="24"/>
          <w:szCs w:val="24"/>
        </w:rPr>
        <w:t xml:space="preserve"> </w:t>
      </w:r>
      <w:r w:rsidRPr="00FF4D3F">
        <w:rPr>
          <w:sz w:val="24"/>
          <w:szCs w:val="24"/>
        </w:rPr>
        <w:t xml:space="preserve"> Hudson Cultural Services recommended that no further archaeological investigation is warranted. </w:t>
      </w:r>
      <w:r w:rsidR="0017258D">
        <w:rPr>
          <w:sz w:val="24"/>
          <w:szCs w:val="24"/>
        </w:rPr>
        <w:t xml:space="preserve"> </w:t>
      </w:r>
      <w:r w:rsidR="009669A6">
        <w:rPr>
          <w:sz w:val="24"/>
          <w:szCs w:val="24"/>
        </w:rPr>
        <w:t>In a letter prepared by the</w:t>
      </w:r>
      <w:r w:rsidRPr="00FF4D3F">
        <w:rPr>
          <w:sz w:val="24"/>
          <w:szCs w:val="24"/>
        </w:rPr>
        <w:t xml:space="preserve"> New York State Office of Parks, Recreation and Historic Preservation</w:t>
      </w:r>
      <w:r w:rsidR="009669A6">
        <w:rPr>
          <w:sz w:val="24"/>
          <w:szCs w:val="24"/>
        </w:rPr>
        <w:t xml:space="preserve"> (OPRHP) dated January 17, 2024, the </w:t>
      </w:r>
      <w:r w:rsidR="009669A6" w:rsidRPr="009669A6">
        <w:rPr>
          <w:sz w:val="24"/>
          <w:szCs w:val="24"/>
        </w:rPr>
        <w:t xml:space="preserve">OPRHP </w:t>
      </w:r>
      <w:r w:rsidR="009669A6">
        <w:rPr>
          <w:sz w:val="24"/>
          <w:szCs w:val="24"/>
        </w:rPr>
        <w:t xml:space="preserve">states that they </w:t>
      </w:r>
      <w:r w:rsidR="009669A6" w:rsidRPr="009669A6">
        <w:rPr>
          <w:sz w:val="24"/>
          <w:szCs w:val="24"/>
        </w:rPr>
        <w:t xml:space="preserve">reviewed the Phase I Archaeological Survey Report </w:t>
      </w:r>
      <w:r w:rsidR="009669A6">
        <w:rPr>
          <w:sz w:val="24"/>
          <w:szCs w:val="24"/>
        </w:rPr>
        <w:t>and that n</w:t>
      </w:r>
      <w:r w:rsidR="009669A6" w:rsidRPr="009669A6">
        <w:rPr>
          <w:sz w:val="24"/>
          <w:szCs w:val="24"/>
        </w:rPr>
        <w:t>o archaeological sites were identified by the survey</w:t>
      </w:r>
      <w:r w:rsidR="009669A6">
        <w:rPr>
          <w:sz w:val="24"/>
          <w:szCs w:val="24"/>
        </w:rPr>
        <w:t xml:space="preserve"> and </w:t>
      </w:r>
      <w:r w:rsidR="009669A6" w:rsidRPr="009669A6">
        <w:rPr>
          <w:sz w:val="24"/>
          <w:szCs w:val="24"/>
        </w:rPr>
        <w:t xml:space="preserve">therefore </w:t>
      </w:r>
      <w:r w:rsidR="009669A6">
        <w:rPr>
          <w:sz w:val="24"/>
          <w:szCs w:val="24"/>
        </w:rPr>
        <w:t xml:space="preserve">the OPRHP </w:t>
      </w:r>
      <w:r w:rsidR="009669A6" w:rsidRPr="009669A6">
        <w:rPr>
          <w:sz w:val="24"/>
          <w:szCs w:val="24"/>
        </w:rPr>
        <w:t xml:space="preserve">Archaeological Unit </w:t>
      </w:r>
      <w:r w:rsidR="00DC1698">
        <w:rPr>
          <w:sz w:val="24"/>
          <w:szCs w:val="24"/>
        </w:rPr>
        <w:t>provided a letter stating</w:t>
      </w:r>
      <w:r w:rsidR="009669A6">
        <w:rPr>
          <w:sz w:val="24"/>
          <w:szCs w:val="24"/>
        </w:rPr>
        <w:t xml:space="preserve"> there are </w:t>
      </w:r>
      <w:r w:rsidR="009669A6" w:rsidRPr="009669A6">
        <w:rPr>
          <w:sz w:val="24"/>
          <w:szCs w:val="24"/>
        </w:rPr>
        <w:t>no further archaeological concerns for this project.</w:t>
      </w:r>
    </w:p>
    <w:p w14:paraId="4FB0729C" w14:textId="77777777" w:rsidR="00023969" w:rsidRDefault="00023969" w:rsidP="00654F57">
      <w:pPr>
        <w:spacing w:after="0"/>
        <w:rPr>
          <w:sz w:val="24"/>
          <w:szCs w:val="24"/>
        </w:rPr>
      </w:pPr>
    </w:p>
    <w:p w14:paraId="4F64F09C" w14:textId="18955583" w:rsidR="00023969" w:rsidRPr="00FF4D3F" w:rsidRDefault="00FE416F" w:rsidP="00654F57">
      <w:pPr>
        <w:spacing w:after="120"/>
        <w:rPr>
          <w:sz w:val="24"/>
          <w:szCs w:val="24"/>
        </w:rPr>
      </w:pPr>
      <w:r>
        <w:rPr>
          <w:sz w:val="24"/>
          <w:szCs w:val="24"/>
        </w:rPr>
        <w:t>For the foregoing reasons, t</w:t>
      </w:r>
      <w:r w:rsidR="00361CA7" w:rsidRPr="00FF4D3F">
        <w:rPr>
          <w:sz w:val="24"/>
          <w:szCs w:val="24"/>
        </w:rPr>
        <w:t xml:space="preserve">he proposed </w:t>
      </w:r>
      <w:r w:rsidR="006B1C66" w:rsidRPr="00FF4D3F">
        <w:rPr>
          <w:sz w:val="24"/>
          <w:szCs w:val="24"/>
        </w:rPr>
        <w:t>project i</w:t>
      </w:r>
      <w:r w:rsidR="00251D92">
        <w:rPr>
          <w:sz w:val="24"/>
          <w:szCs w:val="24"/>
        </w:rPr>
        <w:t>s</w:t>
      </w:r>
      <w:r w:rsidR="006B1C66" w:rsidRPr="00FF4D3F">
        <w:rPr>
          <w:sz w:val="24"/>
          <w:szCs w:val="24"/>
        </w:rPr>
        <w:t xml:space="preserve"> not</w:t>
      </w:r>
      <w:r w:rsidR="00361CA7" w:rsidRPr="00FF4D3F">
        <w:rPr>
          <w:sz w:val="24"/>
          <w:szCs w:val="24"/>
        </w:rPr>
        <w:t xml:space="preserve"> </w:t>
      </w:r>
      <w:r w:rsidR="00251D92">
        <w:rPr>
          <w:sz w:val="24"/>
          <w:szCs w:val="24"/>
        </w:rPr>
        <w:t xml:space="preserve">expected to </w:t>
      </w:r>
      <w:r w:rsidR="00361CA7" w:rsidRPr="00FF4D3F">
        <w:rPr>
          <w:sz w:val="24"/>
          <w:szCs w:val="24"/>
        </w:rPr>
        <w:t xml:space="preserve">have a significant adverse impact </w:t>
      </w:r>
      <w:r w:rsidR="006B1C66" w:rsidRPr="00FF4D3F">
        <w:rPr>
          <w:sz w:val="24"/>
          <w:szCs w:val="24"/>
        </w:rPr>
        <w:t xml:space="preserve">on </w:t>
      </w:r>
      <w:r w:rsidR="00361CA7" w:rsidRPr="00FF4D3F">
        <w:rPr>
          <w:sz w:val="24"/>
          <w:szCs w:val="24"/>
        </w:rPr>
        <w:t>the historic character of the Village</w:t>
      </w:r>
      <w:r w:rsidR="006B1C66" w:rsidRPr="00FF4D3F">
        <w:rPr>
          <w:sz w:val="24"/>
          <w:szCs w:val="24"/>
        </w:rPr>
        <w:t xml:space="preserve"> or the neighborhood</w:t>
      </w:r>
      <w:r w:rsidR="00361CA7" w:rsidRPr="00FF4D3F">
        <w:rPr>
          <w:sz w:val="24"/>
          <w:szCs w:val="24"/>
        </w:rPr>
        <w:t>.</w:t>
      </w:r>
    </w:p>
    <w:p w14:paraId="34170CD7" w14:textId="77777777" w:rsidR="00023969" w:rsidRPr="00654F57" w:rsidRDefault="00023969" w:rsidP="00654F57">
      <w:pPr>
        <w:spacing w:after="120"/>
        <w:rPr>
          <w:sz w:val="24"/>
          <w:szCs w:val="24"/>
          <w:u w:val="single"/>
        </w:rPr>
      </w:pPr>
    </w:p>
    <w:p w14:paraId="4CF96CDF" w14:textId="4FA91BE3" w:rsidR="0065307A" w:rsidRPr="00FF4D3F" w:rsidRDefault="0065307A" w:rsidP="00654F57">
      <w:pPr>
        <w:spacing w:after="120"/>
        <w:rPr>
          <w:sz w:val="24"/>
          <w:szCs w:val="24"/>
          <w:u w:val="single"/>
        </w:rPr>
      </w:pPr>
      <w:r w:rsidRPr="00FF4D3F">
        <w:rPr>
          <w:sz w:val="24"/>
          <w:szCs w:val="24"/>
          <w:u w:val="single"/>
        </w:rPr>
        <w:t>Impact on Transportation</w:t>
      </w:r>
    </w:p>
    <w:p w14:paraId="6846917A" w14:textId="34B2E5C8" w:rsidR="00745D5E" w:rsidRDefault="0088207A" w:rsidP="00654F57">
      <w:pPr>
        <w:spacing w:after="0"/>
        <w:rPr>
          <w:sz w:val="24"/>
          <w:szCs w:val="24"/>
        </w:rPr>
      </w:pPr>
      <w:r w:rsidRPr="00FF4D3F">
        <w:rPr>
          <w:sz w:val="24"/>
          <w:szCs w:val="24"/>
        </w:rPr>
        <w:t>A Traffic Impact Study</w:t>
      </w:r>
      <w:r w:rsidR="0039750B">
        <w:rPr>
          <w:rStyle w:val="FootnoteReference"/>
          <w:sz w:val="24"/>
          <w:szCs w:val="24"/>
        </w:rPr>
        <w:footnoteReference w:id="4"/>
      </w:r>
      <w:r w:rsidRPr="00FF4D3F">
        <w:rPr>
          <w:sz w:val="24"/>
          <w:szCs w:val="24"/>
        </w:rPr>
        <w:t xml:space="preserve"> for the project was completed </w:t>
      </w:r>
      <w:r w:rsidR="00F61A31" w:rsidRPr="00FF4D3F">
        <w:rPr>
          <w:sz w:val="24"/>
          <w:szCs w:val="24"/>
        </w:rPr>
        <w:t>and revised in September 2023</w:t>
      </w:r>
      <w:r w:rsidR="00F51ABF" w:rsidRPr="00FF4D3F">
        <w:rPr>
          <w:sz w:val="24"/>
          <w:szCs w:val="24"/>
        </w:rPr>
        <w:t xml:space="preserve">. </w:t>
      </w:r>
      <w:r w:rsidR="00F61A31" w:rsidRPr="00FF4D3F">
        <w:rPr>
          <w:sz w:val="24"/>
          <w:szCs w:val="24"/>
        </w:rPr>
        <w:t xml:space="preserve"> </w:t>
      </w:r>
      <w:r w:rsidRPr="00FF4D3F">
        <w:rPr>
          <w:sz w:val="24"/>
          <w:szCs w:val="24"/>
        </w:rPr>
        <w:t xml:space="preserve">The level of service analysis indicates that the Build condition of the study intersections will operate at the same levels of service as the No-Build conditions. </w:t>
      </w:r>
      <w:r w:rsidR="00F51ABF" w:rsidRPr="00FF4D3F">
        <w:rPr>
          <w:sz w:val="24"/>
          <w:szCs w:val="24"/>
        </w:rPr>
        <w:t xml:space="preserve"> Parking will be provided </w:t>
      </w:r>
      <w:r w:rsidR="000F1EDA" w:rsidRPr="00FF4D3F">
        <w:rPr>
          <w:sz w:val="24"/>
          <w:szCs w:val="24"/>
        </w:rPr>
        <w:t>of</w:t>
      </w:r>
      <w:r w:rsidR="000F1EDA">
        <w:rPr>
          <w:sz w:val="24"/>
          <w:szCs w:val="24"/>
        </w:rPr>
        <w:t>f</w:t>
      </w:r>
      <w:r w:rsidR="000F1EDA" w:rsidRPr="00FF4D3F">
        <w:rPr>
          <w:sz w:val="24"/>
          <w:szCs w:val="24"/>
        </w:rPr>
        <w:t>-street</w:t>
      </w:r>
      <w:r w:rsidR="00F51ABF" w:rsidRPr="00FF4D3F">
        <w:rPr>
          <w:sz w:val="24"/>
          <w:szCs w:val="24"/>
        </w:rPr>
        <w:t xml:space="preserve"> in driveways for the </w:t>
      </w:r>
      <w:r w:rsidR="00023969" w:rsidRPr="00FF4D3F">
        <w:rPr>
          <w:sz w:val="24"/>
          <w:szCs w:val="24"/>
        </w:rPr>
        <w:t>single-family</w:t>
      </w:r>
      <w:r w:rsidR="00F51ABF" w:rsidRPr="00FF4D3F">
        <w:rPr>
          <w:sz w:val="24"/>
          <w:szCs w:val="24"/>
        </w:rPr>
        <w:t xml:space="preserve"> residential units and in a </w:t>
      </w:r>
      <w:r w:rsidR="0017258D">
        <w:rPr>
          <w:sz w:val="24"/>
          <w:szCs w:val="24"/>
        </w:rPr>
        <w:t xml:space="preserve">16-space </w:t>
      </w:r>
      <w:r w:rsidR="00F51ABF" w:rsidRPr="00FF4D3F">
        <w:rPr>
          <w:sz w:val="24"/>
          <w:szCs w:val="24"/>
        </w:rPr>
        <w:t xml:space="preserve">parking area located at the rear of the </w:t>
      </w:r>
      <w:r w:rsidR="000F1EDA">
        <w:rPr>
          <w:sz w:val="24"/>
          <w:szCs w:val="24"/>
        </w:rPr>
        <w:t>s</w:t>
      </w:r>
      <w:r w:rsidR="000F1EDA" w:rsidRPr="00FF4D3F">
        <w:rPr>
          <w:sz w:val="24"/>
          <w:szCs w:val="24"/>
        </w:rPr>
        <w:t xml:space="preserve">choolhouse </w:t>
      </w:r>
      <w:r w:rsidR="00F51ABF" w:rsidRPr="00FF4D3F">
        <w:rPr>
          <w:sz w:val="24"/>
          <w:szCs w:val="24"/>
        </w:rPr>
        <w:t xml:space="preserve">for the multifamily building.  </w:t>
      </w:r>
      <w:r w:rsidR="00F51ABF" w:rsidRPr="00ED43A9">
        <w:rPr>
          <w:sz w:val="24"/>
          <w:szCs w:val="24"/>
        </w:rPr>
        <w:t xml:space="preserve">The </w:t>
      </w:r>
      <w:r w:rsidR="00ED43A9">
        <w:rPr>
          <w:sz w:val="24"/>
          <w:szCs w:val="24"/>
        </w:rPr>
        <w:t>R</w:t>
      </w:r>
      <w:r w:rsidR="00ED43A9" w:rsidRPr="00ED43A9">
        <w:rPr>
          <w:sz w:val="24"/>
          <w:szCs w:val="24"/>
        </w:rPr>
        <w:t xml:space="preserve"> </w:t>
      </w:r>
      <w:r w:rsidR="00F51ABF" w:rsidRPr="00ED43A9">
        <w:rPr>
          <w:sz w:val="24"/>
          <w:szCs w:val="24"/>
        </w:rPr>
        <w:t>Zon</w:t>
      </w:r>
      <w:r w:rsidR="00ED43A9">
        <w:rPr>
          <w:sz w:val="24"/>
          <w:szCs w:val="24"/>
        </w:rPr>
        <w:t xml:space="preserve">e </w:t>
      </w:r>
      <w:r w:rsidR="00F51ABF" w:rsidRPr="00ED43A9">
        <w:rPr>
          <w:sz w:val="24"/>
          <w:szCs w:val="24"/>
        </w:rPr>
        <w:lastRenderedPageBreak/>
        <w:t>requires two parking spaces per dwelling unit</w:t>
      </w:r>
      <w:r w:rsidR="00695F37" w:rsidRPr="002C6639">
        <w:rPr>
          <w:sz w:val="24"/>
          <w:szCs w:val="24"/>
        </w:rPr>
        <w:t xml:space="preserve">; however, the </w:t>
      </w:r>
      <w:r w:rsidR="001C7A18">
        <w:rPr>
          <w:sz w:val="24"/>
          <w:szCs w:val="24"/>
        </w:rPr>
        <w:t xml:space="preserve">proposed </w:t>
      </w:r>
      <w:r w:rsidR="00695F37" w:rsidRPr="002C6639">
        <w:rPr>
          <w:sz w:val="24"/>
          <w:szCs w:val="24"/>
        </w:rPr>
        <w:t xml:space="preserve">BS-O only requires </w:t>
      </w:r>
      <w:r w:rsidR="00695F37" w:rsidRPr="00ED43A9">
        <w:rPr>
          <w:sz w:val="24"/>
          <w:szCs w:val="24"/>
        </w:rPr>
        <w:t xml:space="preserve">a minimum of 1.25 </w:t>
      </w:r>
      <w:r w:rsidR="00A11E1D">
        <w:rPr>
          <w:sz w:val="24"/>
          <w:szCs w:val="24"/>
        </w:rPr>
        <w:t>parking spaces</w:t>
      </w:r>
      <w:r w:rsidR="00695F37" w:rsidRPr="00ED43A9">
        <w:rPr>
          <w:sz w:val="24"/>
          <w:szCs w:val="24"/>
        </w:rPr>
        <w:t xml:space="preserve"> per dwelling unit</w:t>
      </w:r>
      <w:r w:rsidR="00F51ABF" w:rsidRPr="00ED43A9">
        <w:rPr>
          <w:sz w:val="24"/>
          <w:szCs w:val="24"/>
        </w:rPr>
        <w:t>.</w:t>
      </w:r>
      <w:r w:rsidR="00F51ABF" w:rsidRPr="00FF4D3F">
        <w:rPr>
          <w:sz w:val="24"/>
          <w:szCs w:val="24"/>
        </w:rPr>
        <w:t xml:space="preserve">  The proposed project has no change to the existing sidewalk network</w:t>
      </w:r>
      <w:r w:rsidR="00745D5E">
        <w:rPr>
          <w:sz w:val="24"/>
          <w:szCs w:val="24"/>
        </w:rPr>
        <w:t xml:space="preserve">.  </w:t>
      </w:r>
      <w:r w:rsidR="00F51ABF" w:rsidRPr="00FF4D3F">
        <w:rPr>
          <w:sz w:val="24"/>
          <w:szCs w:val="24"/>
        </w:rPr>
        <w:t xml:space="preserve"> </w:t>
      </w:r>
    </w:p>
    <w:p w14:paraId="2F30AEC1" w14:textId="77777777" w:rsidR="00023969" w:rsidRDefault="00023969" w:rsidP="00654F57">
      <w:pPr>
        <w:spacing w:after="0"/>
        <w:rPr>
          <w:sz w:val="24"/>
          <w:szCs w:val="24"/>
        </w:rPr>
      </w:pPr>
    </w:p>
    <w:p w14:paraId="037E1898" w14:textId="61552184" w:rsidR="0088207A" w:rsidRPr="00654F57" w:rsidRDefault="00745D5E" w:rsidP="00654F57">
      <w:pPr>
        <w:spacing w:after="0"/>
        <w:rPr>
          <w:sz w:val="24"/>
          <w:szCs w:val="24"/>
        </w:rPr>
      </w:pPr>
      <w:r>
        <w:rPr>
          <w:sz w:val="24"/>
          <w:szCs w:val="24"/>
        </w:rPr>
        <w:t>T</w:t>
      </w:r>
      <w:r w:rsidR="00F51ABF" w:rsidRPr="00FF4D3F">
        <w:rPr>
          <w:sz w:val="24"/>
          <w:szCs w:val="24"/>
        </w:rPr>
        <w:t xml:space="preserve">he housing proposed at the </w:t>
      </w:r>
      <w:r w:rsidR="000F1EDA">
        <w:rPr>
          <w:sz w:val="24"/>
          <w:szCs w:val="24"/>
        </w:rPr>
        <w:t>p</w:t>
      </w:r>
      <w:r w:rsidR="000F1EDA" w:rsidRPr="00FF4D3F">
        <w:rPr>
          <w:sz w:val="24"/>
          <w:szCs w:val="24"/>
        </w:rPr>
        <w:t xml:space="preserve">roject </w:t>
      </w:r>
      <w:r w:rsidR="000F1EDA">
        <w:rPr>
          <w:sz w:val="24"/>
          <w:szCs w:val="24"/>
        </w:rPr>
        <w:t>site</w:t>
      </w:r>
      <w:r w:rsidR="000F1EDA" w:rsidRPr="00FF4D3F">
        <w:rPr>
          <w:sz w:val="24"/>
          <w:szCs w:val="24"/>
        </w:rPr>
        <w:t xml:space="preserve"> </w:t>
      </w:r>
      <w:r w:rsidR="00F51ABF" w:rsidRPr="00FF4D3F">
        <w:rPr>
          <w:sz w:val="24"/>
          <w:szCs w:val="24"/>
        </w:rPr>
        <w:t>will allow more residents to live within the Village Center.  Bicycle infrastructure</w:t>
      </w:r>
      <w:r w:rsidR="000A263D">
        <w:rPr>
          <w:sz w:val="24"/>
          <w:szCs w:val="24"/>
        </w:rPr>
        <w:t>,</w:t>
      </w:r>
      <w:r w:rsidR="00F51ABF" w:rsidRPr="00FF4D3F">
        <w:rPr>
          <w:sz w:val="24"/>
          <w:szCs w:val="24"/>
        </w:rPr>
        <w:t xml:space="preserve"> including bike racks and storage areas</w:t>
      </w:r>
      <w:r w:rsidR="000A263D">
        <w:rPr>
          <w:sz w:val="24"/>
          <w:szCs w:val="24"/>
        </w:rPr>
        <w:t>,</w:t>
      </w:r>
      <w:r w:rsidR="00F51ABF" w:rsidRPr="00FF4D3F">
        <w:rPr>
          <w:sz w:val="24"/>
          <w:szCs w:val="24"/>
        </w:rPr>
        <w:t xml:space="preserve"> are provided by the Applicant to facilitate non-vehicular transportation. </w:t>
      </w:r>
      <w:r w:rsidR="00122860">
        <w:rPr>
          <w:sz w:val="24"/>
          <w:szCs w:val="24"/>
        </w:rPr>
        <w:t xml:space="preserve">The </w:t>
      </w:r>
      <w:r w:rsidR="00437509">
        <w:rPr>
          <w:sz w:val="24"/>
          <w:szCs w:val="24"/>
        </w:rPr>
        <w:t xml:space="preserve">accommodation for walking and cycling is a positive influence </w:t>
      </w:r>
      <w:r w:rsidR="00CF0CAB">
        <w:rPr>
          <w:sz w:val="24"/>
          <w:szCs w:val="24"/>
        </w:rPr>
        <w:t>on the Village’s transportation system</w:t>
      </w:r>
      <w:r w:rsidR="00C50E62" w:rsidRPr="007160D4">
        <w:rPr>
          <w:sz w:val="24"/>
          <w:szCs w:val="24"/>
        </w:rPr>
        <w:t xml:space="preserve"> </w:t>
      </w:r>
      <w:r w:rsidR="00C50E62" w:rsidRPr="00654F57">
        <w:rPr>
          <w:sz w:val="24"/>
          <w:szCs w:val="24"/>
        </w:rPr>
        <w:t xml:space="preserve">that is </w:t>
      </w:r>
      <w:r w:rsidR="00F51ABF" w:rsidRPr="007160D4">
        <w:rPr>
          <w:sz w:val="24"/>
          <w:szCs w:val="24"/>
        </w:rPr>
        <w:t>supported in the Village’s Climate Smart Communities Plan.</w:t>
      </w:r>
    </w:p>
    <w:p w14:paraId="5DF77F10" w14:textId="77777777" w:rsidR="00C50E62" w:rsidRPr="007160D4" w:rsidRDefault="00C50E62" w:rsidP="00654F57">
      <w:pPr>
        <w:spacing w:after="0"/>
        <w:rPr>
          <w:sz w:val="24"/>
          <w:szCs w:val="24"/>
        </w:rPr>
      </w:pPr>
    </w:p>
    <w:p w14:paraId="664B77ED" w14:textId="4BCDC43B" w:rsidR="0065307A" w:rsidRPr="00FF4D3F" w:rsidRDefault="0088207A" w:rsidP="00654F57">
      <w:pPr>
        <w:spacing w:after="120"/>
        <w:rPr>
          <w:sz w:val="24"/>
          <w:szCs w:val="24"/>
        </w:rPr>
      </w:pPr>
      <w:r w:rsidRPr="007160D4">
        <w:rPr>
          <w:sz w:val="24"/>
          <w:szCs w:val="24"/>
        </w:rPr>
        <w:t xml:space="preserve">The study </w:t>
      </w:r>
      <w:r w:rsidR="008B6C7A" w:rsidRPr="00654F57">
        <w:rPr>
          <w:sz w:val="24"/>
          <w:szCs w:val="24"/>
        </w:rPr>
        <w:t xml:space="preserve">used standard and accepted analyses and </w:t>
      </w:r>
      <w:r w:rsidRPr="007160D4">
        <w:rPr>
          <w:sz w:val="24"/>
          <w:szCs w:val="24"/>
        </w:rPr>
        <w:t xml:space="preserve">concluded that the project </w:t>
      </w:r>
      <w:r w:rsidR="00B43FFC" w:rsidRPr="007160D4">
        <w:rPr>
          <w:sz w:val="24"/>
          <w:szCs w:val="24"/>
        </w:rPr>
        <w:t>will</w:t>
      </w:r>
      <w:r w:rsidRPr="007160D4">
        <w:rPr>
          <w:sz w:val="24"/>
          <w:szCs w:val="24"/>
        </w:rPr>
        <w:t xml:space="preserve"> not have a significant adverse impact.</w:t>
      </w:r>
      <w:r w:rsidR="00A33E4F">
        <w:rPr>
          <w:sz w:val="24"/>
          <w:szCs w:val="24"/>
        </w:rPr>
        <w:t xml:space="preserve">  </w:t>
      </w:r>
      <w:r w:rsidR="007F6458">
        <w:rPr>
          <w:sz w:val="24"/>
          <w:szCs w:val="24"/>
        </w:rPr>
        <w:t>As no countervailing data or analyses have been presented, no s</w:t>
      </w:r>
      <w:r w:rsidR="00A350F1">
        <w:rPr>
          <w:sz w:val="24"/>
          <w:szCs w:val="24"/>
        </w:rPr>
        <w:t xml:space="preserve">ignificant adverse impact on traffic is expected.  </w:t>
      </w:r>
    </w:p>
    <w:p w14:paraId="5EEA92F6" w14:textId="77777777" w:rsidR="0065307A" w:rsidRPr="00FF4D3F" w:rsidRDefault="0065307A" w:rsidP="00654F57">
      <w:pPr>
        <w:spacing w:after="120"/>
        <w:rPr>
          <w:sz w:val="24"/>
          <w:szCs w:val="24"/>
        </w:rPr>
      </w:pPr>
    </w:p>
    <w:p w14:paraId="154F3593" w14:textId="523FDA3E" w:rsidR="0065307A" w:rsidRPr="00FF4D3F" w:rsidRDefault="0065307A" w:rsidP="00654F57">
      <w:pPr>
        <w:spacing w:after="120"/>
        <w:rPr>
          <w:sz w:val="24"/>
          <w:szCs w:val="24"/>
          <w:u w:val="single"/>
        </w:rPr>
      </w:pPr>
      <w:r w:rsidRPr="00FF4D3F">
        <w:rPr>
          <w:sz w:val="24"/>
          <w:szCs w:val="24"/>
          <w:u w:val="single"/>
        </w:rPr>
        <w:t>Impact on Energy</w:t>
      </w:r>
    </w:p>
    <w:p w14:paraId="375433BB" w14:textId="352D803E" w:rsidR="00B43FFC" w:rsidRDefault="0088207A" w:rsidP="00654F57">
      <w:pPr>
        <w:spacing w:after="0"/>
        <w:rPr>
          <w:sz w:val="24"/>
          <w:szCs w:val="24"/>
        </w:rPr>
      </w:pPr>
      <w:r w:rsidRPr="00FF4D3F">
        <w:rPr>
          <w:sz w:val="24"/>
          <w:szCs w:val="24"/>
        </w:rPr>
        <w:t>T</w:t>
      </w:r>
      <w:r w:rsidR="0065307A" w:rsidRPr="00FF4D3F">
        <w:rPr>
          <w:sz w:val="24"/>
          <w:szCs w:val="24"/>
        </w:rPr>
        <w:t>he proposed action will have</w:t>
      </w:r>
      <w:r w:rsidR="00947901" w:rsidRPr="00FF4D3F">
        <w:rPr>
          <w:sz w:val="24"/>
          <w:szCs w:val="24"/>
        </w:rPr>
        <w:t xml:space="preserve"> an</w:t>
      </w:r>
      <w:r w:rsidR="0065307A" w:rsidRPr="00FF4D3F">
        <w:rPr>
          <w:sz w:val="24"/>
          <w:szCs w:val="24"/>
        </w:rPr>
        <w:t xml:space="preserve"> increase in energy usage</w:t>
      </w:r>
      <w:r w:rsidRPr="00FF4D3F">
        <w:rPr>
          <w:sz w:val="24"/>
          <w:szCs w:val="24"/>
        </w:rPr>
        <w:t xml:space="preserve"> to support the new apartment use of the </w:t>
      </w:r>
      <w:r w:rsidR="001D67CF" w:rsidRPr="00FF4D3F">
        <w:rPr>
          <w:sz w:val="24"/>
          <w:szCs w:val="24"/>
        </w:rPr>
        <w:t xml:space="preserve">Bulkeley </w:t>
      </w:r>
      <w:r w:rsidRPr="00FF4D3F">
        <w:rPr>
          <w:sz w:val="24"/>
          <w:szCs w:val="24"/>
        </w:rPr>
        <w:t xml:space="preserve">Schoolhouse building and </w:t>
      </w:r>
      <w:r w:rsidR="00361CA7" w:rsidRPr="00FF4D3F">
        <w:rPr>
          <w:sz w:val="24"/>
          <w:szCs w:val="24"/>
        </w:rPr>
        <w:t>the energy uses for</w:t>
      </w:r>
      <w:r w:rsidRPr="00FF4D3F">
        <w:rPr>
          <w:sz w:val="24"/>
          <w:szCs w:val="24"/>
        </w:rPr>
        <w:t xml:space="preserve"> each proposed single-family home. </w:t>
      </w:r>
      <w:r w:rsidR="00F51ABF" w:rsidRPr="00FF4D3F">
        <w:rPr>
          <w:sz w:val="24"/>
          <w:szCs w:val="24"/>
        </w:rPr>
        <w:t xml:space="preserve"> As part of construction, energy efficiency upgrades </w:t>
      </w:r>
      <w:r w:rsidR="004571A1">
        <w:rPr>
          <w:sz w:val="24"/>
          <w:szCs w:val="24"/>
        </w:rPr>
        <w:t>for the</w:t>
      </w:r>
      <w:r w:rsidR="004571A1" w:rsidRPr="004571A1">
        <w:rPr>
          <w:sz w:val="24"/>
          <w:szCs w:val="24"/>
        </w:rPr>
        <w:t xml:space="preserve"> </w:t>
      </w:r>
      <w:r w:rsidR="000F1EDA">
        <w:rPr>
          <w:sz w:val="24"/>
          <w:szCs w:val="24"/>
        </w:rPr>
        <w:t>s</w:t>
      </w:r>
      <w:r w:rsidR="004571A1" w:rsidRPr="00FF4D3F">
        <w:rPr>
          <w:sz w:val="24"/>
          <w:szCs w:val="24"/>
        </w:rPr>
        <w:t>choolhouse building</w:t>
      </w:r>
      <w:r w:rsidR="004571A1">
        <w:rPr>
          <w:sz w:val="24"/>
          <w:szCs w:val="24"/>
        </w:rPr>
        <w:t xml:space="preserve"> and for the new construction </w:t>
      </w:r>
      <w:r w:rsidR="00F51ABF" w:rsidRPr="00FF4D3F">
        <w:rPr>
          <w:sz w:val="24"/>
          <w:szCs w:val="24"/>
        </w:rPr>
        <w:t xml:space="preserve">will be performed to meet </w:t>
      </w:r>
      <w:r w:rsidR="004571A1" w:rsidRPr="00FF4D3F">
        <w:rPr>
          <w:sz w:val="24"/>
          <w:szCs w:val="24"/>
        </w:rPr>
        <w:t xml:space="preserve">the current </w:t>
      </w:r>
      <w:r w:rsidR="00F51ABF" w:rsidRPr="00FF4D3F">
        <w:rPr>
          <w:sz w:val="24"/>
          <w:szCs w:val="24"/>
        </w:rPr>
        <w:t xml:space="preserve">New York State Building Code </w:t>
      </w:r>
      <w:r w:rsidR="004571A1">
        <w:rPr>
          <w:sz w:val="24"/>
          <w:szCs w:val="24"/>
        </w:rPr>
        <w:t>and Energy Conservation Code,</w:t>
      </w:r>
      <w:r w:rsidR="00F51ABF" w:rsidRPr="00FF4D3F">
        <w:rPr>
          <w:sz w:val="24"/>
          <w:szCs w:val="24"/>
        </w:rPr>
        <w:t xml:space="preserve"> which will mitigate the impact of energy use associated with the project.</w:t>
      </w:r>
      <w:r w:rsidR="00023969">
        <w:rPr>
          <w:sz w:val="24"/>
          <w:szCs w:val="24"/>
        </w:rPr>
        <w:t xml:space="preserve"> </w:t>
      </w:r>
    </w:p>
    <w:p w14:paraId="5C637203" w14:textId="77777777" w:rsidR="00023969" w:rsidRDefault="00023969" w:rsidP="00654F57">
      <w:pPr>
        <w:spacing w:after="0"/>
        <w:rPr>
          <w:sz w:val="24"/>
          <w:szCs w:val="24"/>
        </w:rPr>
      </w:pPr>
    </w:p>
    <w:p w14:paraId="03F67556" w14:textId="4D60AEEB" w:rsidR="0065307A" w:rsidRPr="00FF4D3F" w:rsidRDefault="00B43FFC" w:rsidP="00654F57">
      <w:pPr>
        <w:spacing w:after="120"/>
        <w:rPr>
          <w:sz w:val="24"/>
          <w:szCs w:val="24"/>
        </w:rPr>
      </w:pPr>
      <w:r w:rsidRPr="00FF4D3F">
        <w:rPr>
          <w:sz w:val="24"/>
          <w:szCs w:val="24"/>
        </w:rPr>
        <w:t xml:space="preserve">The proposed energy increase </w:t>
      </w:r>
      <w:r w:rsidR="00A350F1">
        <w:rPr>
          <w:sz w:val="24"/>
          <w:szCs w:val="24"/>
        </w:rPr>
        <w:t>is</w:t>
      </w:r>
      <w:r w:rsidR="00A350F1" w:rsidRPr="00FF4D3F">
        <w:rPr>
          <w:sz w:val="24"/>
          <w:szCs w:val="24"/>
        </w:rPr>
        <w:t xml:space="preserve"> </w:t>
      </w:r>
      <w:r w:rsidRPr="00FF4D3F">
        <w:rPr>
          <w:sz w:val="24"/>
          <w:szCs w:val="24"/>
        </w:rPr>
        <w:t xml:space="preserve">not </w:t>
      </w:r>
      <w:r w:rsidR="00A350F1">
        <w:rPr>
          <w:sz w:val="24"/>
          <w:szCs w:val="24"/>
        </w:rPr>
        <w:t xml:space="preserve">expected to </w:t>
      </w:r>
      <w:r w:rsidRPr="00FF4D3F">
        <w:rPr>
          <w:sz w:val="24"/>
          <w:szCs w:val="24"/>
        </w:rPr>
        <w:t>have a significant adverse impact</w:t>
      </w:r>
      <w:r w:rsidR="0088207A" w:rsidRPr="00FF4D3F">
        <w:rPr>
          <w:sz w:val="24"/>
          <w:szCs w:val="24"/>
        </w:rPr>
        <w:t xml:space="preserve">. </w:t>
      </w:r>
    </w:p>
    <w:p w14:paraId="08CBC2E4" w14:textId="77777777" w:rsidR="0066359B" w:rsidRDefault="0066359B" w:rsidP="00654F57">
      <w:pPr>
        <w:spacing w:after="120"/>
        <w:rPr>
          <w:sz w:val="24"/>
          <w:szCs w:val="24"/>
          <w:u w:val="single"/>
        </w:rPr>
      </w:pPr>
    </w:p>
    <w:p w14:paraId="1AA60230" w14:textId="07349F31" w:rsidR="0065307A" w:rsidRPr="00FF4D3F" w:rsidRDefault="0065307A" w:rsidP="00654F57">
      <w:pPr>
        <w:spacing w:after="120"/>
        <w:rPr>
          <w:sz w:val="24"/>
          <w:szCs w:val="24"/>
          <w:u w:val="single"/>
        </w:rPr>
      </w:pPr>
      <w:r w:rsidRPr="00FF4D3F">
        <w:rPr>
          <w:sz w:val="24"/>
          <w:szCs w:val="24"/>
          <w:u w:val="single"/>
        </w:rPr>
        <w:t>Impact on Noise, Odor, and Light</w:t>
      </w:r>
    </w:p>
    <w:p w14:paraId="5A8D052B" w14:textId="1269C90A" w:rsidR="00B87AFB" w:rsidRDefault="0088207A" w:rsidP="00654F57">
      <w:pPr>
        <w:spacing w:after="0"/>
        <w:rPr>
          <w:sz w:val="24"/>
          <w:szCs w:val="24"/>
        </w:rPr>
      </w:pPr>
      <w:r w:rsidRPr="00FF4D3F">
        <w:rPr>
          <w:sz w:val="24"/>
          <w:szCs w:val="24"/>
        </w:rPr>
        <w:t>The</w:t>
      </w:r>
      <w:r w:rsidR="0065307A" w:rsidRPr="00FF4D3F">
        <w:rPr>
          <w:sz w:val="24"/>
          <w:szCs w:val="24"/>
        </w:rPr>
        <w:t xml:space="preserve"> proposed action will have an increase in noise</w:t>
      </w:r>
      <w:r w:rsidR="00D17729">
        <w:rPr>
          <w:sz w:val="24"/>
          <w:szCs w:val="24"/>
        </w:rPr>
        <w:t>, odor,</w:t>
      </w:r>
      <w:r w:rsidR="0065307A" w:rsidRPr="00FF4D3F">
        <w:rPr>
          <w:sz w:val="24"/>
          <w:szCs w:val="24"/>
        </w:rPr>
        <w:t xml:space="preserve"> and outdoor lighting. </w:t>
      </w:r>
      <w:r w:rsidRPr="00FF4D3F">
        <w:rPr>
          <w:sz w:val="24"/>
          <w:szCs w:val="24"/>
        </w:rPr>
        <w:t xml:space="preserve">The noise </w:t>
      </w:r>
      <w:r w:rsidR="004553B0">
        <w:rPr>
          <w:sz w:val="24"/>
          <w:szCs w:val="24"/>
        </w:rPr>
        <w:t xml:space="preserve">generated </w:t>
      </w:r>
      <w:r w:rsidRPr="00FF4D3F">
        <w:rPr>
          <w:sz w:val="24"/>
          <w:szCs w:val="24"/>
        </w:rPr>
        <w:t xml:space="preserve">will be typical </w:t>
      </w:r>
      <w:r w:rsidR="0065307A" w:rsidRPr="00FF4D3F">
        <w:rPr>
          <w:sz w:val="24"/>
          <w:szCs w:val="24"/>
        </w:rPr>
        <w:t xml:space="preserve">construction noise and operational noise for </w:t>
      </w:r>
      <w:r w:rsidR="00092DA7">
        <w:rPr>
          <w:sz w:val="24"/>
          <w:szCs w:val="24"/>
        </w:rPr>
        <w:t>a residential development</w:t>
      </w:r>
      <w:r w:rsidR="0065307A" w:rsidRPr="00FF4D3F">
        <w:rPr>
          <w:sz w:val="24"/>
          <w:szCs w:val="24"/>
        </w:rPr>
        <w:t xml:space="preserve">. </w:t>
      </w:r>
      <w:r w:rsidR="00D17729">
        <w:rPr>
          <w:sz w:val="24"/>
          <w:szCs w:val="24"/>
        </w:rPr>
        <w:t xml:space="preserve"> </w:t>
      </w:r>
      <w:r w:rsidRPr="00FF4D3F">
        <w:rPr>
          <w:sz w:val="24"/>
          <w:szCs w:val="24"/>
        </w:rPr>
        <w:t xml:space="preserve">Hours of </w:t>
      </w:r>
      <w:r w:rsidR="00F03CB7" w:rsidRPr="00FF4D3F">
        <w:rPr>
          <w:sz w:val="24"/>
          <w:szCs w:val="24"/>
        </w:rPr>
        <w:t>residential</w:t>
      </w:r>
      <w:r w:rsidR="00B87AFB" w:rsidRPr="00FF4D3F">
        <w:rPr>
          <w:sz w:val="24"/>
          <w:szCs w:val="24"/>
        </w:rPr>
        <w:t xml:space="preserve"> </w:t>
      </w:r>
      <w:r w:rsidRPr="00FF4D3F">
        <w:rPr>
          <w:sz w:val="24"/>
          <w:szCs w:val="24"/>
        </w:rPr>
        <w:t xml:space="preserve">construction </w:t>
      </w:r>
      <w:r w:rsidR="00762624" w:rsidRPr="00FF4D3F">
        <w:rPr>
          <w:sz w:val="24"/>
          <w:szCs w:val="24"/>
        </w:rPr>
        <w:t xml:space="preserve">are anticipated to occur </w:t>
      </w:r>
      <w:r w:rsidRPr="00FF4D3F">
        <w:rPr>
          <w:sz w:val="24"/>
          <w:szCs w:val="24"/>
        </w:rPr>
        <w:t xml:space="preserve">between </w:t>
      </w:r>
      <w:r w:rsidRPr="00A11E1D">
        <w:rPr>
          <w:sz w:val="24"/>
          <w:szCs w:val="24"/>
        </w:rPr>
        <w:t xml:space="preserve">7am to </w:t>
      </w:r>
      <w:r w:rsidR="00B87AFB" w:rsidRPr="00A11E1D">
        <w:rPr>
          <w:sz w:val="24"/>
          <w:szCs w:val="24"/>
        </w:rPr>
        <w:t>6pm Monday-Friday</w:t>
      </w:r>
      <w:r w:rsidR="00E22EE0" w:rsidRPr="00A11E1D">
        <w:rPr>
          <w:sz w:val="24"/>
          <w:szCs w:val="24"/>
        </w:rPr>
        <w:t>,</w:t>
      </w:r>
      <w:r w:rsidR="00E22EE0">
        <w:rPr>
          <w:sz w:val="24"/>
          <w:szCs w:val="24"/>
        </w:rPr>
        <w:t xml:space="preserve"> and the proposed zoning amendment will require the Planning Board to </w:t>
      </w:r>
      <w:r w:rsidR="00F3551E">
        <w:rPr>
          <w:sz w:val="24"/>
          <w:szCs w:val="24"/>
        </w:rPr>
        <w:t xml:space="preserve">impose </w:t>
      </w:r>
      <w:r w:rsidR="004247AD">
        <w:rPr>
          <w:sz w:val="24"/>
          <w:szCs w:val="24"/>
        </w:rPr>
        <w:t xml:space="preserve">further </w:t>
      </w:r>
      <w:r w:rsidR="00F3551E">
        <w:rPr>
          <w:sz w:val="24"/>
          <w:szCs w:val="24"/>
        </w:rPr>
        <w:t>mitigation where necessary</w:t>
      </w:r>
      <w:r w:rsidR="004247AD">
        <w:rPr>
          <w:sz w:val="24"/>
          <w:szCs w:val="24"/>
        </w:rPr>
        <w:t xml:space="preserve"> to prevent </w:t>
      </w:r>
      <w:r w:rsidR="004971C8">
        <w:rPr>
          <w:sz w:val="24"/>
          <w:szCs w:val="24"/>
        </w:rPr>
        <w:t>nuisances</w:t>
      </w:r>
      <w:r w:rsidR="00B87AFB" w:rsidRPr="00FF4D3F">
        <w:rPr>
          <w:sz w:val="24"/>
          <w:szCs w:val="24"/>
        </w:rPr>
        <w:t xml:space="preserve">. </w:t>
      </w:r>
      <w:r w:rsidR="00D17729">
        <w:rPr>
          <w:sz w:val="24"/>
          <w:szCs w:val="24"/>
        </w:rPr>
        <w:t xml:space="preserve"> </w:t>
      </w:r>
    </w:p>
    <w:p w14:paraId="09E3075E" w14:textId="4D877358" w:rsidR="000F1EDA" w:rsidRDefault="000F1EDA" w:rsidP="00654F57">
      <w:pPr>
        <w:spacing w:after="0"/>
        <w:rPr>
          <w:sz w:val="24"/>
          <w:szCs w:val="24"/>
        </w:rPr>
      </w:pPr>
    </w:p>
    <w:p w14:paraId="7D4DE48F" w14:textId="13490D2B" w:rsidR="000F1EDA" w:rsidRPr="00FF4D3F" w:rsidRDefault="009064E3" w:rsidP="00654F57">
      <w:pPr>
        <w:spacing w:after="0"/>
        <w:rPr>
          <w:sz w:val="24"/>
          <w:szCs w:val="24"/>
        </w:rPr>
      </w:pPr>
      <w:r>
        <w:rPr>
          <w:sz w:val="24"/>
          <w:szCs w:val="24"/>
        </w:rPr>
        <w:t xml:space="preserve">Trash and </w:t>
      </w:r>
      <w:r w:rsidR="004F06C0">
        <w:rPr>
          <w:sz w:val="24"/>
          <w:szCs w:val="24"/>
        </w:rPr>
        <w:t>recyclable</w:t>
      </w:r>
      <w:r w:rsidR="00AE060B">
        <w:rPr>
          <w:sz w:val="24"/>
          <w:szCs w:val="24"/>
        </w:rPr>
        <w:t xml:space="preserve"> collection for the multi</w:t>
      </w:r>
      <w:r w:rsidR="0017258D">
        <w:rPr>
          <w:sz w:val="24"/>
          <w:szCs w:val="24"/>
        </w:rPr>
        <w:t>-</w:t>
      </w:r>
      <w:r w:rsidR="00AE060B">
        <w:rPr>
          <w:sz w:val="24"/>
          <w:szCs w:val="24"/>
        </w:rPr>
        <w:t xml:space="preserve">family building and the single-family homes will be consistent with the current trash collection procedure in the neighborhood. Trash and recyclable collection </w:t>
      </w:r>
      <w:r w:rsidR="00DA7E8C">
        <w:rPr>
          <w:sz w:val="24"/>
          <w:szCs w:val="24"/>
        </w:rPr>
        <w:t xml:space="preserve">and storage will occur </w:t>
      </w:r>
      <w:r w:rsidR="00AE060B">
        <w:rPr>
          <w:sz w:val="24"/>
          <w:szCs w:val="24"/>
        </w:rPr>
        <w:t>within the multi</w:t>
      </w:r>
      <w:r w:rsidR="0017258D">
        <w:rPr>
          <w:sz w:val="24"/>
          <w:szCs w:val="24"/>
        </w:rPr>
        <w:t>-</w:t>
      </w:r>
      <w:r w:rsidR="00AE060B">
        <w:rPr>
          <w:sz w:val="24"/>
          <w:szCs w:val="24"/>
        </w:rPr>
        <w:t xml:space="preserve">family building will be </w:t>
      </w:r>
      <w:r w:rsidR="007627DB">
        <w:rPr>
          <w:sz w:val="24"/>
          <w:szCs w:val="24"/>
        </w:rPr>
        <w:t xml:space="preserve">before </w:t>
      </w:r>
      <w:r w:rsidR="00AE060B">
        <w:rPr>
          <w:sz w:val="24"/>
          <w:szCs w:val="24"/>
        </w:rPr>
        <w:t>place</w:t>
      </w:r>
      <w:r w:rsidR="007627DB">
        <w:rPr>
          <w:sz w:val="24"/>
          <w:szCs w:val="24"/>
        </w:rPr>
        <w:t>ment</w:t>
      </w:r>
      <w:r w:rsidR="00AE060B">
        <w:rPr>
          <w:sz w:val="24"/>
          <w:szCs w:val="24"/>
        </w:rPr>
        <w:t xml:space="preserve"> outdoors on the curb on pick up days.</w:t>
      </w:r>
    </w:p>
    <w:p w14:paraId="400B5E52" w14:textId="77777777" w:rsidR="002C7757" w:rsidRDefault="002C7757" w:rsidP="00654F57">
      <w:pPr>
        <w:spacing w:after="0"/>
        <w:rPr>
          <w:sz w:val="24"/>
          <w:szCs w:val="24"/>
        </w:rPr>
      </w:pPr>
    </w:p>
    <w:p w14:paraId="7448CBA9" w14:textId="65782E2F" w:rsidR="004D56DC" w:rsidRDefault="005F4C52" w:rsidP="00654F57">
      <w:pPr>
        <w:spacing w:after="0"/>
        <w:rPr>
          <w:sz w:val="24"/>
          <w:szCs w:val="24"/>
        </w:rPr>
      </w:pPr>
      <w:r w:rsidRPr="00FF4D3F">
        <w:rPr>
          <w:sz w:val="24"/>
          <w:szCs w:val="24"/>
        </w:rPr>
        <w:t>Due to the nature of the development, more light will be created at night, considering the building has not been in use for many years and emitting no light.</w:t>
      </w:r>
      <w:r w:rsidR="007D7202" w:rsidRPr="00FF4D3F">
        <w:rPr>
          <w:sz w:val="24"/>
          <w:szCs w:val="24"/>
        </w:rPr>
        <w:t xml:space="preserve"> However, there are existing lights in the parking lot.</w:t>
      </w:r>
      <w:r w:rsidRPr="00FF4D3F">
        <w:rPr>
          <w:sz w:val="24"/>
          <w:szCs w:val="24"/>
        </w:rPr>
        <w:t xml:space="preserve"> Light generated from </w:t>
      </w:r>
      <w:r w:rsidR="007D7202" w:rsidRPr="00FF4D3F">
        <w:rPr>
          <w:sz w:val="24"/>
          <w:szCs w:val="24"/>
        </w:rPr>
        <w:t>the proposed single</w:t>
      </w:r>
      <w:r w:rsidRPr="00FF4D3F">
        <w:rPr>
          <w:sz w:val="24"/>
          <w:szCs w:val="24"/>
        </w:rPr>
        <w:t>-family homes will resemble the existing light created by the existing surrounding homes</w:t>
      </w:r>
      <w:r w:rsidR="000C6947" w:rsidRPr="00FF4D3F">
        <w:rPr>
          <w:sz w:val="24"/>
          <w:szCs w:val="24"/>
        </w:rPr>
        <w:t>.  The</w:t>
      </w:r>
      <w:r w:rsidRPr="00FF4D3F">
        <w:rPr>
          <w:sz w:val="24"/>
          <w:szCs w:val="24"/>
        </w:rPr>
        <w:t xml:space="preserve"> apartment </w:t>
      </w:r>
      <w:r w:rsidR="003E600E">
        <w:rPr>
          <w:sz w:val="24"/>
          <w:szCs w:val="24"/>
        </w:rPr>
        <w:t>building</w:t>
      </w:r>
      <w:r w:rsidR="003E600E" w:rsidRPr="00FF4D3F">
        <w:rPr>
          <w:sz w:val="24"/>
          <w:szCs w:val="24"/>
        </w:rPr>
        <w:t xml:space="preserve"> </w:t>
      </w:r>
      <w:r w:rsidRPr="00FF4D3F">
        <w:rPr>
          <w:sz w:val="24"/>
          <w:szCs w:val="24"/>
        </w:rPr>
        <w:t xml:space="preserve">will </w:t>
      </w:r>
      <w:r w:rsidR="000C6947" w:rsidRPr="00FF4D3F">
        <w:rPr>
          <w:sz w:val="24"/>
          <w:szCs w:val="24"/>
        </w:rPr>
        <w:t>include</w:t>
      </w:r>
      <w:r w:rsidRPr="00FF4D3F">
        <w:rPr>
          <w:sz w:val="24"/>
          <w:szCs w:val="24"/>
        </w:rPr>
        <w:t xml:space="preserve"> permanent </w:t>
      </w:r>
      <w:r w:rsidR="000C6947" w:rsidRPr="00FF4D3F">
        <w:rPr>
          <w:sz w:val="24"/>
          <w:szCs w:val="24"/>
        </w:rPr>
        <w:t xml:space="preserve">parking lot </w:t>
      </w:r>
      <w:r w:rsidRPr="00FF4D3F">
        <w:rPr>
          <w:sz w:val="24"/>
          <w:szCs w:val="24"/>
        </w:rPr>
        <w:t xml:space="preserve">lighting for nighttime activities.  </w:t>
      </w:r>
      <w:r w:rsidR="004D56DC">
        <w:rPr>
          <w:sz w:val="24"/>
          <w:szCs w:val="24"/>
        </w:rPr>
        <w:t xml:space="preserve">A lighting plan for </w:t>
      </w:r>
      <w:r w:rsidR="007519D2">
        <w:rPr>
          <w:sz w:val="24"/>
          <w:szCs w:val="24"/>
        </w:rPr>
        <w:t xml:space="preserve">the </w:t>
      </w:r>
      <w:r w:rsidR="00A11E1D">
        <w:rPr>
          <w:sz w:val="24"/>
          <w:szCs w:val="24"/>
        </w:rPr>
        <w:t>Bulkeley School</w:t>
      </w:r>
      <w:r w:rsidR="004D56DC">
        <w:rPr>
          <w:sz w:val="24"/>
          <w:szCs w:val="24"/>
        </w:rPr>
        <w:t xml:space="preserve"> has been prepared, with exterior lighting on the northern and southern walls of the building and in the proposed parking area</w:t>
      </w:r>
      <w:r w:rsidR="000F1EDA">
        <w:rPr>
          <w:sz w:val="24"/>
          <w:szCs w:val="24"/>
        </w:rPr>
        <w:t>.</w:t>
      </w:r>
      <w:r w:rsidR="0039750B">
        <w:rPr>
          <w:rStyle w:val="FootnoteReference"/>
          <w:sz w:val="24"/>
          <w:szCs w:val="24"/>
        </w:rPr>
        <w:footnoteReference w:id="5"/>
      </w:r>
      <w:r w:rsidR="004D56DC">
        <w:rPr>
          <w:sz w:val="24"/>
          <w:szCs w:val="24"/>
        </w:rPr>
        <w:t xml:space="preserve"> There are no proposed lights on the eastern side of the building, </w:t>
      </w:r>
      <w:r w:rsidR="00E12CBF">
        <w:rPr>
          <w:sz w:val="24"/>
          <w:szCs w:val="24"/>
        </w:rPr>
        <w:t>fronting on</w:t>
      </w:r>
      <w:r w:rsidR="004D56DC">
        <w:rPr>
          <w:sz w:val="24"/>
          <w:szCs w:val="24"/>
        </w:rPr>
        <w:t xml:space="preserve"> Mulberry Street. </w:t>
      </w:r>
    </w:p>
    <w:p w14:paraId="4D9AFF21" w14:textId="77777777" w:rsidR="004D56DC" w:rsidRDefault="004D56DC" w:rsidP="00654F57">
      <w:pPr>
        <w:spacing w:after="0"/>
        <w:rPr>
          <w:sz w:val="24"/>
          <w:szCs w:val="24"/>
        </w:rPr>
      </w:pPr>
    </w:p>
    <w:p w14:paraId="46724F64" w14:textId="14CE63E9" w:rsidR="002F141B" w:rsidRPr="00FF4D3F" w:rsidRDefault="00D505C3" w:rsidP="00654F57">
      <w:pPr>
        <w:spacing w:after="0"/>
        <w:rPr>
          <w:sz w:val="24"/>
          <w:szCs w:val="24"/>
        </w:rPr>
      </w:pPr>
      <w:r>
        <w:rPr>
          <w:sz w:val="24"/>
          <w:szCs w:val="24"/>
        </w:rPr>
        <w:t xml:space="preserve">The zoning amendment </w:t>
      </w:r>
      <w:r w:rsidR="002E311D">
        <w:rPr>
          <w:sz w:val="24"/>
          <w:szCs w:val="24"/>
        </w:rPr>
        <w:t xml:space="preserve">would require </w:t>
      </w:r>
      <w:r w:rsidR="002E311D" w:rsidRPr="00654F57">
        <w:rPr>
          <w:sz w:val="24"/>
          <w:szCs w:val="24"/>
        </w:rPr>
        <w:t xml:space="preserve">exterior lighting </w:t>
      </w:r>
      <w:r w:rsidR="002E311D">
        <w:rPr>
          <w:sz w:val="24"/>
          <w:szCs w:val="24"/>
        </w:rPr>
        <w:t>to</w:t>
      </w:r>
      <w:r w:rsidR="002E311D" w:rsidRPr="00654F57">
        <w:rPr>
          <w:sz w:val="24"/>
          <w:szCs w:val="24"/>
        </w:rPr>
        <w:t xml:space="preserve"> be </w:t>
      </w:r>
      <w:r w:rsidR="00DC7F89" w:rsidRPr="00FF4D3F">
        <w:rPr>
          <w:sz w:val="24"/>
          <w:szCs w:val="24"/>
        </w:rPr>
        <w:t>Dark Sky compliant</w:t>
      </w:r>
      <w:r w:rsidR="004517DA">
        <w:rPr>
          <w:sz w:val="24"/>
          <w:szCs w:val="24"/>
        </w:rPr>
        <w:t xml:space="preserve">, </w:t>
      </w:r>
      <w:r w:rsidR="002E311D" w:rsidRPr="00654F57">
        <w:rPr>
          <w:sz w:val="24"/>
          <w:szCs w:val="24"/>
        </w:rPr>
        <w:t xml:space="preserve">directed away from adjacent structures, streets, and property lines and </w:t>
      </w:r>
      <w:r w:rsidR="00AE6DDC">
        <w:rPr>
          <w:sz w:val="24"/>
          <w:szCs w:val="24"/>
        </w:rPr>
        <w:t>e</w:t>
      </w:r>
      <w:r w:rsidR="002E311D" w:rsidRPr="00654F57">
        <w:rPr>
          <w:sz w:val="24"/>
          <w:szCs w:val="24"/>
        </w:rPr>
        <w:t xml:space="preserve">xcept for security lighting, </w:t>
      </w:r>
      <w:r w:rsidR="00AE6DDC">
        <w:rPr>
          <w:sz w:val="24"/>
          <w:szCs w:val="24"/>
        </w:rPr>
        <w:t>to</w:t>
      </w:r>
      <w:r w:rsidR="002E311D" w:rsidRPr="00654F57">
        <w:rPr>
          <w:sz w:val="24"/>
          <w:szCs w:val="24"/>
        </w:rPr>
        <w:t xml:space="preserve"> be placed on timers and motion activated</w:t>
      </w:r>
      <w:r w:rsidR="00AE6DDC" w:rsidRPr="00654F57">
        <w:rPr>
          <w:sz w:val="24"/>
          <w:szCs w:val="24"/>
        </w:rPr>
        <w:t xml:space="preserve">.  </w:t>
      </w:r>
      <w:r w:rsidR="00453E12" w:rsidRPr="00654F57">
        <w:rPr>
          <w:sz w:val="24"/>
          <w:szCs w:val="24"/>
        </w:rPr>
        <w:t xml:space="preserve">It also requires the Planning Board to ensure that the impact of illumination </w:t>
      </w:r>
      <w:r w:rsidR="0067351A" w:rsidRPr="00654F57">
        <w:rPr>
          <w:sz w:val="24"/>
          <w:szCs w:val="24"/>
        </w:rPr>
        <w:t>on neighboring lots</w:t>
      </w:r>
      <w:r w:rsidR="0067351A" w:rsidRPr="00FF4D3F">
        <w:rPr>
          <w:sz w:val="24"/>
          <w:szCs w:val="24"/>
        </w:rPr>
        <w:t xml:space="preserve"> </w:t>
      </w:r>
      <w:r w:rsidR="0067351A">
        <w:rPr>
          <w:sz w:val="24"/>
          <w:szCs w:val="24"/>
        </w:rPr>
        <w:t xml:space="preserve">is </w:t>
      </w:r>
      <w:r w:rsidR="00AE6DDC" w:rsidRPr="00654F57">
        <w:rPr>
          <w:sz w:val="24"/>
          <w:szCs w:val="24"/>
        </w:rPr>
        <w:t>minimize</w:t>
      </w:r>
      <w:r w:rsidR="0067351A" w:rsidRPr="00654F57">
        <w:rPr>
          <w:sz w:val="24"/>
          <w:szCs w:val="24"/>
        </w:rPr>
        <w:t xml:space="preserve">d to approve </w:t>
      </w:r>
      <w:r w:rsidR="00B25CC6" w:rsidRPr="00654F57">
        <w:rPr>
          <w:sz w:val="24"/>
          <w:szCs w:val="24"/>
        </w:rPr>
        <w:t>such development</w:t>
      </w:r>
      <w:r w:rsidR="008C01AF">
        <w:rPr>
          <w:sz w:val="24"/>
          <w:szCs w:val="24"/>
        </w:rPr>
        <w:t xml:space="preserve"> and that </w:t>
      </w:r>
      <w:r w:rsidR="003C0E59">
        <w:rPr>
          <w:sz w:val="24"/>
          <w:szCs w:val="24"/>
        </w:rPr>
        <w:t>screening</w:t>
      </w:r>
      <w:r w:rsidR="008C01AF">
        <w:rPr>
          <w:sz w:val="24"/>
          <w:szCs w:val="24"/>
        </w:rPr>
        <w:t xml:space="preserve"> is used to</w:t>
      </w:r>
      <w:r w:rsidR="00037BF6">
        <w:rPr>
          <w:sz w:val="24"/>
          <w:szCs w:val="24"/>
        </w:rPr>
        <w:t xml:space="preserve"> minimize visual intrusion</w:t>
      </w:r>
      <w:r w:rsidR="00B25CC6" w:rsidRPr="00654F57">
        <w:rPr>
          <w:sz w:val="24"/>
          <w:szCs w:val="24"/>
        </w:rPr>
        <w:t>.</w:t>
      </w:r>
      <w:r w:rsidR="00B25CC6">
        <w:rPr>
          <w:rFonts w:ascii="Times New Roman" w:eastAsia="Calibri" w:hAnsi="Times New Roman"/>
          <w:sz w:val="24"/>
          <w:szCs w:val="24"/>
        </w:rPr>
        <w:t xml:space="preserve">  </w:t>
      </w:r>
      <w:r w:rsidR="000C6947" w:rsidRPr="00FF4D3F">
        <w:rPr>
          <w:sz w:val="24"/>
          <w:szCs w:val="24"/>
        </w:rPr>
        <w:t>Dark Sky complian</w:t>
      </w:r>
      <w:r w:rsidR="00543E4B">
        <w:rPr>
          <w:sz w:val="24"/>
          <w:szCs w:val="24"/>
        </w:rPr>
        <w:t xml:space="preserve">ce </w:t>
      </w:r>
      <w:r w:rsidR="001018E2">
        <w:rPr>
          <w:sz w:val="24"/>
          <w:szCs w:val="24"/>
        </w:rPr>
        <w:t>requires</w:t>
      </w:r>
      <w:r w:rsidR="000C6947" w:rsidRPr="00FF4D3F">
        <w:rPr>
          <w:sz w:val="24"/>
          <w:szCs w:val="24"/>
        </w:rPr>
        <w:t xml:space="preserve"> </w:t>
      </w:r>
      <w:r w:rsidR="00D71E27">
        <w:rPr>
          <w:sz w:val="24"/>
          <w:szCs w:val="24"/>
        </w:rPr>
        <w:t xml:space="preserve">the lighting to be </w:t>
      </w:r>
      <w:r w:rsidR="00334E3A">
        <w:rPr>
          <w:sz w:val="24"/>
          <w:szCs w:val="24"/>
        </w:rPr>
        <w:t xml:space="preserve">1) necessary, 2) </w:t>
      </w:r>
      <w:r w:rsidR="00212B9A">
        <w:rPr>
          <w:sz w:val="24"/>
          <w:szCs w:val="24"/>
        </w:rPr>
        <w:t>targeted, 3) minimized, 4)</w:t>
      </w:r>
      <w:r w:rsidR="00BF1F96">
        <w:rPr>
          <w:sz w:val="24"/>
          <w:szCs w:val="24"/>
        </w:rPr>
        <w:t xml:space="preserve"> controlled and limited, and 5) warm color</w:t>
      </w:r>
      <w:r w:rsidR="00E21CEE">
        <w:rPr>
          <w:sz w:val="24"/>
          <w:szCs w:val="24"/>
        </w:rPr>
        <w:t>ed</w:t>
      </w:r>
      <w:r w:rsidR="000C6947" w:rsidRPr="00FF4D3F">
        <w:rPr>
          <w:sz w:val="24"/>
          <w:szCs w:val="24"/>
        </w:rPr>
        <w:t>.</w:t>
      </w:r>
      <w:r w:rsidR="00BA3E33">
        <w:rPr>
          <w:rStyle w:val="FootnoteReference"/>
          <w:sz w:val="24"/>
          <w:szCs w:val="24"/>
        </w:rPr>
        <w:footnoteReference w:id="6"/>
      </w:r>
    </w:p>
    <w:p w14:paraId="70AD43BE" w14:textId="77777777" w:rsidR="007B5B84" w:rsidRDefault="007B5B84" w:rsidP="00654F57">
      <w:pPr>
        <w:spacing w:after="0"/>
        <w:rPr>
          <w:sz w:val="24"/>
          <w:szCs w:val="24"/>
        </w:rPr>
      </w:pPr>
    </w:p>
    <w:p w14:paraId="4301B3C4" w14:textId="35CBA6BD" w:rsidR="0065307A" w:rsidRPr="00FF4D3F" w:rsidRDefault="00B43FFC" w:rsidP="00654F57">
      <w:pPr>
        <w:spacing w:after="120"/>
        <w:rPr>
          <w:sz w:val="24"/>
          <w:szCs w:val="24"/>
        </w:rPr>
      </w:pPr>
      <w:r w:rsidRPr="00FF4D3F">
        <w:rPr>
          <w:sz w:val="24"/>
          <w:szCs w:val="24"/>
        </w:rPr>
        <w:t>The proposed noise</w:t>
      </w:r>
      <w:r w:rsidR="000F1EDA">
        <w:rPr>
          <w:sz w:val="24"/>
          <w:szCs w:val="24"/>
        </w:rPr>
        <w:t>, odor,</w:t>
      </w:r>
      <w:r w:rsidRPr="00FF4D3F">
        <w:rPr>
          <w:sz w:val="24"/>
          <w:szCs w:val="24"/>
        </w:rPr>
        <w:t xml:space="preserve"> and outdoor lighting </w:t>
      </w:r>
      <w:r w:rsidR="007160D4">
        <w:rPr>
          <w:sz w:val="24"/>
          <w:szCs w:val="24"/>
        </w:rPr>
        <w:t>are</w:t>
      </w:r>
      <w:r w:rsidR="00A350F1" w:rsidRPr="00FF4D3F">
        <w:rPr>
          <w:sz w:val="24"/>
          <w:szCs w:val="24"/>
        </w:rPr>
        <w:t xml:space="preserve"> </w:t>
      </w:r>
      <w:r w:rsidRPr="00FF4D3F">
        <w:rPr>
          <w:sz w:val="24"/>
          <w:szCs w:val="24"/>
        </w:rPr>
        <w:t>not</w:t>
      </w:r>
      <w:r w:rsidR="00A350F1">
        <w:rPr>
          <w:sz w:val="24"/>
          <w:szCs w:val="24"/>
        </w:rPr>
        <w:t xml:space="preserve"> expected to</w:t>
      </w:r>
      <w:r w:rsidRPr="00FF4D3F">
        <w:rPr>
          <w:sz w:val="24"/>
          <w:szCs w:val="24"/>
        </w:rPr>
        <w:t xml:space="preserve"> have a significant adverse impact on the surrounding neighborhood.</w:t>
      </w:r>
    </w:p>
    <w:p w14:paraId="1AE5A7AA" w14:textId="77777777" w:rsidR="0065307A" w:rsidRPr="00FF4D3F" w:rsidRDefault="0065307A" w:rsidP="00FF4D3F">
      <w:pPr>
        <w:spacing w:after="120"/>
        <w:jc w:val="left"/>
        <w:rPr>
          <w:sz w:val="24"/>
          <w:szCs w:val="24"/>
        </w:rPr>
      </w:pPr>
    </w:p>
    <w:p w14:paraId="293DAD53" w14:textId="7DEA5232" w:rsidR="0065307A" w:rsidRPr="00FF4D3F" w:rsidRDefault="0065307A" w:rsidP="00FF4D3F">
      <w:pPr>
        <w:spacing w:after="120"/>
        <w:jc w:val="left"/>
        <w:rPr>
          <w:sz w:val="24"/>
          <w:szCs w:val="24"/>
          <w:u w:val="single"/>
        </w:rPr>
      </w:pPr>
      <w:r w:rsidRPr="00FF4D3F">
        <w:rPr>
          <w:sz w:val="24"/>
          <w:szCs w:val="24"/>
          <w:u w:val="single"/>
        </w:rPr>
        <w:t>Consistency with Community Plans</w:t>
      </w:r>
    </w:p>
    <w:p w14:paraId="76B9ABF3" w14:textId="71EB3B15" w:rsidR="004D3024" w:rsidRDefault="005E24F2" w:rsidP="00654F57">
      <w:pPr>
        <w:spacing w:after="0"/>
        <w:rPr>
          <w:sz w:val="24"/>
          <w:szCs w:val="24"/>
        </w:rPr>
      </w:pPr>
      <w:r w:rsidRPr="00FF4D3F">
        <w:rPr>
          <w:sz w:val="24"/>
          <w:szCs w:val="24"/>
        </w:rPr>
        <w:t xml:space="preserve">The </w:t>
      </w:r>
      <w:r w:rsidR="00CC070D">
        <w:rPr>
          <w:sz w:val="24"/>
          <w:szCs w:val="24"/>
        </w:rPr>
        <w:t>proposed</w:t>
      </w:r>
      <w:r w:rsidRPr="00FF4D3F">
        <w:rPr>
          <w:sz w:val="24"/>
          <w:szCs w:val="24"/>
        </w:rPr>
        <w:t xml:space="preserve"> zoning amendment </w:t>
      </w:r>
      <w:r w:rsidR="00CC070D">
        <w:rPr>
          <w:sz w:val="24"/>
          <w:szCs w:val="24"/>
        </w:rPr>
        <w:t>would</w:t>
      </w:r>
      <w:r w:rsidR="00CC070D" w:rsidRPr="00FF4D3F">
        <w:rPr>
          <w:sz w:val="24"/>
          <w:szCs w:val="24"/>
        </w:rPr>
        <w:t xml:space="preserve"> </w:t>
      </w:r>
      <w:r w:rsidRPr="00FF4D3F">
        <w:rPr>
          <w:sz w:val="24"/>
          <w:szCs w:val="24"/>
        </w:rPr>
        <w:t xml:space="preserve">create </w:t>
      </w:r>
      <w:r w:rsidR="00CC070D">
        <w:rPr>
          <w:sz w:val="24"/>
          <w:szCs w:val="24"/>
        </w:rPr>
        <w:t>a new</w:t>
      </w:r>
      <w:r w:rsidR="00CC070D" w:rsidRPr="00FF4D3F">
        <w:rPr>
          <w:sz w:val="24"/>
          <w:szCs w:val="24"/>
        </w:rPr>
        <w:t xml:space="preserve"> </w:t>
      </w:r>
      <w:r w:rsidRPr="00FF4D3F">
        <w:rPr>
          <w:sz w:val="24"/>
          <w:szCs w:val="24"/>
        </w:rPr>
        <w:t xml:space="preserve">Bulkeley Schoolhouse Overlay </w:t>
      </w:r>
      <w:r w:rsidR="000F1EDA">
        <w:rPr>
          <w:sz w:val="24"/>
          <w:szCs w:val="24"/>
        </w:rPr>
        <w:t xml:space="preserve">(BS-O) </w:t>
      </w:r>
      <w:r w:rsidRPr="00FF4D3F">
        <w:rPr>
          <w:sz w:val="24"/>
          <w:szCs w:val="24"/>
        </w:rPr>
        <w:t xml:space="preserve">District. </w:t>
      </w:r>
      <w:r w:rsidR="00822D6F" w:rsidRPr="00FF4D3F">
        <w:rPr>
          <w:sz w:val="24"/>
          <w:szCs w:val="24"/>
        </w:rPr>
        <w:t>T</w:t>
      </w:r>
      <w:r w:rsidR="0065307A" w:rsidRPr="00FF4D3F">
        <w:rPr>
          <w:sz w:val="24"/>
          <w:szCs w:val="24"/>
        </w:rPr>
        <w:t xml:space="preserve">he proposed action </w:t>
      </w:r>
      <w:r w:rsidR="00DC3334">
        <w:rPr>
          <w:sz w:val="24"/>
          <w:szCs w:val="24"/>
        </w:rPr>
        <w:t>would utilize the existing</w:t>
      </w:r>
      <w:r w:rsidR="00004871">
        <w:rPr>
          <w:sz w:val="24"/>
          <w:szCs w:val="24"/>
        </w:rPr>
        <w:t>, unused</w:t>
      </w:r>
      <w:r w:rsidR="00DC3334">
        <w:rPr>
          <w:sz w:val="24"/>
          <w:szCs w:val="24"/>
        </w:rPr>
        <w:t xml:space="preserve"> </w:t>
      </w:r>
      <w:r w:rsidR="00004871">
        <w:rPr>
          <w:sz w:val="24"/>
          <w:szCs w:val="24"/>
        </w:rPr>
        <w:t xml:space="preserve">schoolhouse building to develop </w:t>
      </w:r>
      <w:r w:rsidR="009064E3">
        <w:rPr>
          <w:sz w:val="24"/>
          <w:szCs w:val="24"/>
        </w:rPr>
        <w:t xml:space="preserve">10 </w:t>
      </w:r>
      <w:r w:rsidR="00004871">
        <w:rPr>
          <w:sz w:val="24"/>
          <w:szCs w:val="24"/>
        </w:rPr>
        <w:t>units of multi</w:t>
      </w:r>
      <w:r w:rsidR="0017258D">
        <w:rPr>
          <w:sz w:val="24"/>
          <w:szCs w:val="24"/>
        </w:rPr>
        <w:t>-</w:t>
      </w:r>
      <w:r w:rsidR="00004871">
        <w:rPr>
          <w:sz w:val="24"/>
          <w:szCs w:val="24"/>
        </w:rPr>
        <w:t xml:space="preserve">family </w:t>
      </w:r>
      <w:r w:rsidR="00513564">
        <w:rPr>
          <w:sz w:val="24"/>
          <w:szCs w:val="24"/>
        </w:rPr>
        <w:t>housing</w:t>
      </w:r>
      <w:r w:rsidR="009064E3">
        <w:rPr>
          <w:sz w:val="24"/>
          <w:szCs w:val="24"/>
        </w:rPr>
        <w:t>, including one affordable unit,</w:t>
      </w:r>
      <w:r w:rsidR="00513564">
        <w:rPr>
          <w:sz w:val="24"/>
          <w:szCs w:val="24"/>
        </w:rPr>
        <w:t xml:space="preserve"> but</w:t>
      </w:r>
      <w:r w:rsidR="00476428">
        <w:rPr>
          <w:sz w:val="24"/>
          <w:szCs w:val="24"/>
        </w:rPr>
        <w:t xml:space="preserve"> would otherwise generally comply with the requirements of the residential </w:t>
      </w:r>
      <w:r w:rsidR="000F1EDA">
        <w:rPr>
          <w:sz w:val="24"/>
          <w:szCs w:val="24"/>
        </w:rPr>
        <w:t xml:space="preserve">(R) </w:t>
      </w:r>
      <w:r w:rsidR="00245614">
        <w:rPr>
          <w:sz w:val="24"/>
          <w:szCs w:val="24"/>
        </w:rPr>
        <w:t>district and the historic district overl</w:t>
      </w:r>
      <w:r w:rsidR="00CF2E7A">
        <w:rPr>
          <w:sz w:val="24"/>
          <w:szCs w:val="24"/>
        </w:rPr>
        <w:t>a</w:t>
      </w:r>
      <w:r w:rsidR="00245614">
        <w:rPr>
          <w:sz w:val="24"/>
          <w:szCs w:val="24"/>
        </w:rPr>
        <w:t xml:space="preserve">y which </w:t>
      </w:r>
      <w:r w:rsidR="006F74C9">
        <w:rPr>
          <w:sz w:val="24"/>
          <w:szCs w:val="24"/>
        </w:rPr>
        <w:t xml:space="preserve">govern the site.  </w:t>
      </w:r>
      <w:r w:rsidR="004D3024">
        <w:rPr>
          <w:sz w:val="24"/>
          <w:szCs w:val="24"/>
        </w:rPr>
        <w:t xml:space="preserve">Current zoning regulations in the R district do not </w:t>
      </w:r>
      <w:r w:rsidR="00261FFF">
        <w:rPr>
          <w:sz w:val="24"/>
          <w:szCs w:val="24"/>
        </w:rPr>
        <w:t>permit multi</w:t>
      </w:r>
      <w:r w:rsidR="0017258D">
        <w:rPr>
          <w:sz w:val="24"/>
          <w:szCs w:val="24"/>
        </w:rPr>
        <w:t>-</w:t>
      </w:r>
      <w:r w:rsidR="00261FFF">
        <w:rPr>
          <w:sz w:val="24"/>
          <w:szCs w:val="24"/>
        </w:rPr>
        <w:t xml:space="preserve">family housing.  </w:t>
      </w:r>
    </w:p>
    <w:p w14:paraId="2A18286D" w14:textId="77777777" w:rsidR="004315BA" w:rsidRDefault="004315BA" w:rsidP="00654F57">
      <w:pPr>
        <w:spacing w:after="0"/>
        <w:rPr>
          <w:sz w:val="24"/>
          <w:szCs w:val="24"/>
        </w:rPr>
      </w:pPr>
    </w:p>
    <w:p w14:paraId="203CEBF8" w14:textId="31F561D6" w:rsidR="0090367E" w:rsidRDefault="00261FFF" w:rsidP="00654F57">
      <w:pPr>
        <w:spacing w:after="120"/>
        <w:rPr>
          <w:sz w:val="24"/>
          <w:szCs w:val="24"/>
        </w:rPr>
      </w:pPr>
      <w:r>
        <w:rPr>
          <w:sz w:val="24"/>
          <w:szCs w:val="24"/>
        </w:rPr>
        <w:t xml:space="preserve">The proposed project is consistent with </w:t>
      </w:r>
      <w:r w:rsidR="002560AD">
        <w:rPr>
          <w:sz w:val="24"/>
          <w:szCs w:val="24"/>
        </w:rPr>
        <w:t xml:space="preserve">the text and goals of the </w:t>
      </w:r>
      <w:r w:rsidR="00434329" w:rsidRPr="00FF4D3F">
        <w:rPr>
          <w:sz w:val="24"/>
          <w:szCs w:val="24"/>
        </w:rPr>
        <w:t>Local Comprehensive Plan (LCP</w:t>
      </w:r>
      <w:r w:rsidR="007D7202" w:rsidRPr="00FF4D3F">
        <w:rPr>
          <w:sz w:val="24"/>
          <w:szCs w:val="24"/>
        </w:rPr>
        <w:t>)</w:t>
      </w:r>
      <w:r w:rsidR="00915B51">
        <w:rPr>
          <w:sz w:val="24"/>
          <w:szCs w:val="24"/>
        </w:rPr>
        <w:t>, adopted in</w:t>
      </w:r>
      <w:r w:rsidR="00915B51" w:rsidRPr="00915B51">
        <w:rPr>
          <w:sz w:val="24"/>
          <w:szCs w:val="24"/>
        </w:rPr>
        <w:t xml:space="preserve"> </w:t>
      </w:r>
      <w:r w:rsidR="00915B51" w:rsidRPr="00FF4D3F">
        <w:rPr>
          <w:sz w:val="24"/>
          <w:szCs w:val="24"/>
        </w:rPr>
        <w:t>1993</w:t>
      </w:r>
      <w:r w:rsidR="007D7202" w:rsidRPr="00FF4D3F">
        <w:rPr>
          <w:sz w:val="24"/>
          <w:szCs w:val="24"/>
        </w:rPr>
        <w:t xml:space="preserve">. </w:t>
      </w:r>
      <w:r w:rsidR="008B56E1">
        <w:rPr>
          <w:sz w:val="24"/>
          <w:szCs w:val="24"/>
        </w:rPr>
        <w:t xml:space="preserve">The LCP highlights the </w:t>
      </w:r>
      <w:r w:rsidR="003401D0">
        <w:rPr>
          <w:sz w:val="24"/>
          <w:szCs w:val="24"/>
        </w:rPr>
        <w:t>preservation and e</w:t>
      </w:r>
      <w:r w:rsidR="008826EE">
        <w:rPr>
          <w:sz w:val="24"/>
          <w:szCs w:val="24"/>
        </w:rPr>
        <w:t xml:space="preserve">nhancement of the historic buildings and character of the </w:t>
      </w:r>
      <w:r w:rsidR="00513564">
        <w:rPr>
          <w:sz w:val="24"/>
          <w:szCs w:val="24"/>
        </w:rPr>
        <w:t>V</w:t>
      </w:r>
      <w:r w:rsidR="008826EE">
        <w:rPr>
          <w:sz w:val="24"/>
          <w:szCs w:val="24"/>
        </w:rPr>
        <w:t>illage</w:t>
      </w:r>
      <w:r w:rsidR="00FC44F2">
        <w:rPr>
          <w:sz w:val="24"/>
          <w:szCs w:val="24"/>
        </w:rPr>
        <w:t xml:space="preserve">, including </w:t>
      </w:r>
      <w:r w:rsidR="00EC4FF5">
        <w:rPr>
          <w:sz w:val="24"/>
          <w:szCs w:val="24"/>
        </w:rPr>
        <w:t>“</w:t>
      </w:r>
      <w:proofErr w:type="spellStart"/>
      <w:r w:rsidR="00EC4FF5">
        <w:rPr>
          <w:sz w:val="24"/>
          <w:szCs w:val="24"/>
        </w:rPr>
        <w:t>mak</w:t>
      </w:r>
      <w:proofErr w:type="spellEnd"/>
      <w:r w:rsidR="00EC4FF5">
        <w:rPr>
          <w:sz w:val="24"/>
          <w:szCs w:val="24"/>
        </w:rPr>
        <w:t>[</w:t>
      </w:r>
      <w:proofErr w:type="spellStart"/>
      <w:r w:rsidR="00EC4FF5">
        <w:rPr>
          <w:sz w:val="24"/>
          <w:szCs w:val="24"/>
        </w:rPr>
        <w:t>ing</w:t>
      </w:r>
      <w:proofErr w:type="spellEnd"/>
      <w:r w:rsidR="00EC4FF5">
        <w:rPr>
          <w:sz w:val="24"/>
          <w:szCs w:val="24"/>
        </w:rPr>
        <w:t xml:space="preserve">] new development </w:t>
      </w:r>
      <w:r w:rsidR="0007458D">
        <w:rPr>
          <w:sz w:val="24"/>
          <w:szCs w:val="24"/>
        </w:rPr>
        <w:t xml:space="preserve">consistent with the existing </w:t>
      </w:r>
      <w:r w:rsidR="0007458D">
        <w:rPr>
          <w:sz w:val="24"/>
          <w:szCs w:val="24"/>
        </w:rPr>
        <w:lastRenderedPageBreak/>
        <w:t>Village”.</w:t>
      </w:r>
      <w:r w:rsidR="0007458D">
        <w:rPr>
          <w:rStyle w:val="FootnoteReference"/>
          <w:sz w:val="24"/>
          <w:szCs w:val="24"/>
        </w:rPr>
        <w:footnoteReference w:id="7"/>
      </w:r>
      <w:r w:rsidR="00351ED2">
        <w:rPr>
          <w:sz w:val="24"/>
          <w:szCs w:val="24"/>
        </w:rPr>
        <w:t xml:space="preserve">  </w:t>
      </w:r>
      <w:r w:rsidR="005F4F7A">
        <w:rPr>
          <w:sz w:val="24"/>
          <w:szCs w:val="24"/>
        </w:rPr>
        <w:t xml:space="preserve">Historic preservation </w:t>
      </w:r>
      <w:r w:rsidR="009E2445">
        <w:rPr>
          <w:sz w:val="24"/>
          <w:szCs w:val="24"/>
        </w:rPr>
        <w:t>includes adapting existing buildings in the historic district to new uses to preserve their viability:</w:t>
      </w:r>
      <w:r w:rsidR="006C014F">
        <w:rPr>
          <w:sz w:val="24"/>
          <w:szCs w:val="24"/>
        </w:rPr>
        <w:t xml:space="preserve"> </w:t>
      </w:r>
      <w:r w:rsidR="008F16C3">
        <w:rPr>
          <w:sz w:val="24"/>
          <w:szCs w:val="24"/>
        </w:rPr>
        <w:t>“</w:t>
      </w:r>
    </w:p>
    <w:p w14:paraId="404F91DE" w14:textId="11E799F6" w:rsidR="00470627" w:rsidRDefault="008F16C3" w:rsidP="00654F57">
      <w:pPr>
        <w:spacing w:after="120"/>
        <w:ind w:left="720" w:right="720"/>
        <w:rPr>
          <w:sz w:val="24"/>
          <w:szCs w:val="24"/>
        </w:rPr>
      </w:pPr>
      <w:r>
        <w:rPr>
          <w:sz w:val="24"/>
          <w:szCs w:val="24"/>
        </w:rPr>
        <w:t>Th</w:t>
      </w:r>
      <w:r w:rsidR="000A76F1">
        <w:rPr>
          <w:sz w:val="24"/>
          <w:szCs w:val="24"/>
        </w:rPr>
        <w:t>e Village should encourage historically sensitive rehabilitation of historic properties that are being restored or adapted to new uses</w:t>
      </w:r>
      <w:r w:rsidR="0090367E">
        <w:rPr>
          <w:sz w:val="24"/>
          <w:szCs w:val="24"/>
        </w:rPr>
        <w:t>.</w:t>
      </w:r>
    </w:p>
    <w:p w14:paraId="6CCADBFB" w14:textId="76886020" w:rsidR="0090367E" w:rsidRDefault="0090367E" w:rsidP="00654F57">
      <w:pPr>
        <w:spacing w:after="120"/>
        <w:ind w:left="720" w:right="720"/>
        <w:rPr>
          <w:sz w:val="24"/>
          <w:szCs w:val="24"/>
        </w:rPr>
      </w:pPr>
      <w:r>
        <w:rPr>
          <w:sz w:val="24"/>
          <w:szCs w:val="24"/>
        </w:rPr>
        <w:t xml:space="preserve">The Village should require new development to be compatible </w:t>
      </w:r>
      <w:r w:rsidR="00AB2EF7">
        <w:rPr>
          <w:sz w:val="24"/>
          <w:szCs w:val="24"/>
        </w:rPr>
        <w:t>with the setting, scale, and design of surrounding architecture and landscape elements.</w:t>
      </w:r>
      <w:r w:rsidR="00AB2EF7">
        <w:rPr>
          <w:rStyle w:val="FootnoteReference"/>
          <w:sz w:val="24"/>
          <w:szCs w:val="24"/>
        </w:rPr>
        <w:footnoteReference w:id="8"/>
      </w:r>
    </w:p>
    <w:p w14:paraId="38D58BAB" w14:textId="77777777" w:rsidR="004315BA" w:rsidRDefault="004315BA" w:rsidP="00654F57">
      <w:pPr>
        <w:spacing w:after="0"/>
        <w:rPr>
          <w:sz w:val="24"/>
          <w:szCs w:val="24"/>
        </w:rPr>
      </w:pPr>
    </w:p>
    <w:p w14:paraId="6AB0CC33" w14:textId="170513CE" w:rsidR="00434329" w:rsidRDefault="002C4B01" w:rsidP="00513564">
      <w:pPr>
        <w:spacing w:after="0"/>
        <w:rPr>
          <w:sz w:val="24"/>
          <w:szCs w:val="24"/>
        </w:rPr>
      </w:pPr>
      <w:r w:rsidRPr="00FF4D3F">
        <w:rPr>
          <w:sz w:val="24"/>
          <w:szCs w:val="24"/>
        </w:rPr>
        <w:t>The Village’s 1993 LCP contributes an entire section to Historic Preservation</w:t>
      </w:r>
      <w:r w:rsidR="005F4C52" w:rsidRPr="00FF4D3F">
        <w:rPr>
          <w:sz w:val="24"/>
          <w:szCs w:val="24"/>
        </w:rPr>
        <w:t xml:space="preserve">, including specific </w:t>
      </w:r>
      <w:r w:rsidR="00762624" w:rsidRPr="00FF4D3F">
        <w:rPr>
          <w:sz w:val="24"/>
          <w:szCs w:val="24"/>
        </w:rPr>
        <w:t xml:space="preserve">details </w:t>
      </w:r>
      <w:r w:rsidR="005F4C52" w:rsidRPr="00FF4D3F">
        <w:rPr>
          <w:sz w:val="24"/>
          <w:szCs w:val="24"/>
        </w:rPr>
        <w:t xml:space="preserve">on </w:t>
      </w:r>
      <w:r w:rsidR="00762624" w:rsidRPr="00FF4D3F">
        <w:rPr>
          <w:sz w:val="24"/>
          <w:szCs w:val="24"/>
        </w:rPr>
        <w:t xml:space="preserve">the history of the Bulkeley Schoolhouse. At the time of the plan’s publication, the schoolhouse was still being used to house a few classes for the Village’s central school district. </w:t>
      </w:r>
      <w:r w:rsidR="00434329" w:rsidRPr="00FF4D3F">
        <w:rPr>
          <w:sz w:val="24"/>
          <w:szCs w:val="24"/>
        </w:rPr>
        <w:t>Today</w:t>
      </w:r>
      <w:r w:rsidR="00762624" w:rsidRPr="00FF4D3F">
        <w:rPr>
          <w:sz w:val="24"/>
          <w:szCs w:val="24"/>
        </w:rPr>
        <w:t xml:space="preserve">, the schoolhouse </w:t>
      </w:r>
      <w:r w:rsidR="00434329" w:rsidRPr="00FF4D3F">
        <w:rPr>
          <w:sz w:val="24"/>
          <w:szCs w:val="24"/>
        </w:rPr>
        <w:t>has not been in use for many years</w:t>
      </w:r>
      <w:r w:rsidR="00762624" w:rsidRPr="00FF4D3F">
        <w:rPr>
          <w:sz w:val="24"/>
          <w:szCs w:val="24"/>
        </w:rPr>
        <w:t xml:space="preserve"> and is vacant</w:t>
      </w:r>
      <w:r w:rsidR="00211521" w:rsidRPr="00FF4D3F">
        <w:rPr>
          <w:sz w:val="24"/>
          <w:szCs w:val="24"/>
        </w:rPr>
        <w:t xml:space="preserve"> and deteriorating</w:t>
      </w:r>
      <w:r w:rsidR="00762624" w:rsidRPr="00FF4D3F">
        <w:rPr>
          <w:sz w:val="24"/>
          <w:szCs w:val="24"/>
        </w:rPr>
        <w:t xml:space="preserve">. </w:t>
      </w:r>
    </w:p>
    <w:p w14:paraId="0D9E31AF" w14:textId="77777777" w:rsidR="00513564" w:rsidRDefault="00513564" w:rsidP="00654F57">
      <w:pPr>
        <w:spacing w:after="0"/>
        <w:rPr>
          <w:sz w:val="24"/>
          <w:szCs w:val="24"/>
        </w:rPr>
      </w:pPr>
    </w:p>
    <w:p w14:paraId="19B38EB4" w14:textId="731F6B48" w:rsidR="00513564" w:rsidRDefault="00FC675E" w:rsidP="00654F57">
      <w:pPr>
        <w:spacing w:after="0"/>
        <w:rPr>
          <w:sz w:val="24"/>
          <w:szCs w:val="24"/>
        </w:rPr>
      </w:pPr>
      <w:r>
        <w:rPr>
          <w:sz w:val="24"/>
          <w:szCs w:val="24"/>
        </w:rPr>
        <w:t>The proposed zoning amendment and project would provide for adaptive reuse of the historic Bulkeley School</w:t>
      </w:r>
      <w:r w:rsidR="000A33A5">
        <w:rPr>
          <w:sz w:val="24"/>
          <w:szCs w:val="24"/>
        </w:rPr>
        <w:t>house</w:t>
      </w:r>
      <w:r w:rsidR="006A2644">
        <w:rPr>
          <w:sz w:val="24"/>
          <w:szCs w:val="24"/>
        </w:rPr>
        <w:t xml:space="preserve">, thus preserving both the building itself and its role in and relationship to the surrounding historic district. </w:t>
      </w:r>
      <w:r w:rsidR="003F5FA3">
        <w:rPr>
          <w:sz w:val="24"/>
          <w:szCs w:val="24"/>
        </w:rPr>
        <w:t xml:space="preserve">Absent such adaptive reuse, it is likely that the historic building would be removed to allow for </w:t>
      </w:r>
      <w:r w:rsidR="000A33A5">
        <w:rPr>
          <w:sz w:val="24"/>
          <w:szCs w:val="24"/>
        </w:rPr>
        <w:t>single-</w:t>
      </w:r>
      <w:r w:rsidR="00851B44">
        <w:rPr>
          <w:sz w:val="24"/>
          <w:szCs w:val="24"/>
        </w:rPr>
        <w:t xml:space="preserve">family residential redevelopment. The project also contemplates </w:t>
      </w:r>
      <w:r w:rsidR="004960C5">
        <w:rPr>
          <w:sz w:val="24"/>
          <w:szCs w:val="24"/>
        </w:rPr>
        <w:t xml:space="preserve">a subdivision to </w:t>
      </w:r>
      <w:r w:rsidR="00513564">
        <w:rPr>
          <w:sz w:val="24"/>
          <w:szCs w:val="24"/>
        </w:rPr>
        <w:t>provide</w:t>
      </w:r>
      <w:r w:rsidR="004960C5">
        <w:rPr>
          <w:sz w:val="24"/>
          <w:szCs w:val="24"/>
        </w:rPr>
        <w:t xml:space="preserve"> </w:t>
      </w:r>
      <w:r w:rsidR="00851B44">
        <w:rPr>
          <w:sz w:val="24"/>
          <w:szCs w:val="24"/>
        </w:rPr>
        <w:t xml:space="preserve">4 </w:t>
      </w:r>
      <w:r w:rsidR="000A33A5">
        <w:rPr>
          <w:sz w:val="24"/>
          <w:szCs w:val="24"/>
        </w:rPr>
        <w:t>single-</w:t>
      </w:r>
      <w:r w:rsidR="00851B44">
        <w:rPr>
          <w:sz w:val="24"/>
          <w:szCs w:val="24"/>
        </w:rPr>
        <w:t>family homes</w:t>
      </w:r>
      <w:r w:rsidR="00202F8C">
        <w:rPr>
          <w:sz w:val="24"/>
          <w:szCs w:val="24"/>
        </w:rPr>
        <w:t xml:space="preserve">, </w:t>
      </w:r>
      <w:r w:rsidR="00575EEB">
        <w:rPr>
          <w:sz w:val="24"/>
          <w:szCs w:val="24"/>
        </w:rPr>
        <w:t xml:space="preserve">which is consistent with the surrounding uses, particularly on South Street. </w:t>
      </w:r>
      <w:r w:rsidR="0072450D">
        <w:rPr>
          <w:sz w:val="24"/>
          <w:szCs w:val="24"/>
        </w:rPr>
        <w:t xml:space="preserve"> The adapt</w:t>
      </w:r>
      <w:r w:rsidR="000D5B6D">
        <w:rPr>
          <w:sz w:val="24"/>
          <w:szCs w:val="24"/>
        </w:rPr>
        <w:t xml:space="preserve">ation </w:t>
      </w:r>
      <w:r w:rsidR="0072450D">
        <w:rPr>
          <w:sz w:val="24"/>
          <w:szCs w:val="24"/>
        </w:rPr>
        <w:t xml:space="preserve">of the </w:t>
      </w:r>
      <w:r w:rsidR="00EE08B1">
        <w:rPr>
          <w:sz w:val="24"/>
          <w:szCs w:val="24"/>
        </w:rPr>
        <w:t>school building to multi</w:t>
      </w:r>
      <w:r w:rsidR="0017258D">
        <w:rPr>
          <w:sz w:val="24"/>
          <w:szCs w:val="24"/>
        </w:rPr>
        <w:t>-</w:t>
      </w:r>
      <w:r w:rsidR="00EE08B1">
        <w:rPr>
          <w:sz w:val="24"/>
          <w:szCs w:val="24"/>
        </w:rPr>
        <w:t>family use</w:t>
      </w:r>
      <w:r w:rsidR="00E30E6F">
        <w:rPr>
          <w:sz w:val="24"/>
          <w:szCs w:val="24"/>
        </w:rPr>
        <w:t xml:space="preserve"> implements the LCP policy of adaptive reuse to </w:t>
      </w:r>
      <w:r w:rsidR="00B845FC">
        <w:rPr>
          <w:sz w:val="24"/>
          <w:szCs w:val="24"/>
        </w:rPr>
        <w:t xml:space="preserve">preserve historic structures and the </w:t>
      </w:r>
      <w:r w:rsidR="004E1C93">
        <w:rPr>
          <w:sz w:val="24"/>
          <w:szCs w:val="24"/>
        </w:rPr>
        <w:t xml:space="preserve">contributing buildings to the historic district.  </w:t>
      </w:r>
      <w:r w:rsidR="0049012D">
        <w:rPr>
          <w:sz w:val="24"/>
          <w:szCs w:val="24"/>
        </w:rPr>
        <w:t xml:space="preserve">The proposed zoning amendment </w:t>
      </w:r>
      <w:r w:rsidR="009D3818">
        <w:rPr>
          <w:sz w:val="24"/>
          <w:szCs w:val="24"/>
        </w:rPr>
        <w:t xml:space="preserve">contains </w:t>
      </w:r>
      <w:proofErr w:type="gramStart"/>
      <w:r w:rsidR="009D3818">
        <w:rPr>
          <w:sz w:val="24"/>
          <w:szCs w:val="24"/>
        </w:rPr>
        <w:t>a number of</w:t>
      </w:r>
      <w:proofErr w:type="gramEnd"/>
      <w:r w:rsidR="009D3818">
        <w:rPr>
          <w:sz w:val="24"/>
          <w:szCs w:val="24"/>
        </w:rPr>
        <w:t xml:space="preserve"> provisions to ensure that both the redevelopment of the schoolhouse and the </w:t>
      </w:r>
      <w:r w:rsidR="00CC2BAF">
        <w:rPr>
          <w:sz w:val="24"/>
          <w:szCs w:val="24"/>
        </w:rPr>
        <w:t xml:space="preserve">development of the </w:t>
      </w:r>
      <w:r w:rsidR="007160D4">
        <w:rPr>
          <w:sz w:val="24"/>
          <w:szCs w:val="24"/>
        </w:rPr>
        <w:t>single-family</w:t>
      </w:r>
      <w:r w:rsidR="00CC2BAF">
        <w:rPr>
          <w:sz w:val="24"/>
          <w:szCs w:val="24"/>
        </w:rPr>
        <w:t xml:space="preserve"> homes are consistent with the existing historic </w:t>
      </w:r>
      <w:r w:rsidR="00911334">
        <w:rPr>
          <w:sz w:val="24"/>
          <w:szCs w:val="24"/>
        </w:rPr>
        <w:t>character of the neighborhood and district</w:t>
      </w:r>
      <w:r w:rsidR="00E45F1A">
        <w:rPr>
          <w:sz w:val="24"/>
          <w:szCs w:val="24"/>
        </w:rPr>
        <w:t>,</w:t>
      </w:r>
      <w:r w:rsidR="00911334">
        <w:rPr>
          <w:rStyle w:val="FootnoteReference"/>
          <w:sz w:val="24"/>
          <w:szCs w:val="24"/>
        </w:rPr>
        <w:footnoteReference w:id="9"/>
      </w:r>
      <w:r w:rsidR="00E45F1A">
        <w:rPr>
          <w:sz w:val="24"/>
          <w:szCs w:val="24"/>
        </w:rPr>
        <w:t xml:space="preserve"> and the project as proposed complies with these </w:t>
      </w:r>
      <w:r w:rsidR="00B93218">
        <w:rPr>
          <w:sz w:val="24"/>
          <w:szCs w:val="24"/>
        </w:rPr>
        <w:t xml:space="preserve">criteria.  Site plan review by the Planning Board would further ensure compliance with historic and </w:t>
      </w:r>
      <w:r w:rsidR="00513564">
        <w:rPr>
          <w:sz w:val="24"/>
          <w:szCs w:val="24"/>
        </w:rPr>
        <w:t>V</w:t>
      </w:r>
      <w:r w:rsidR="00B93218">
        <w:rPr>
          <w:sz w:val="24"/>
          <w:szCs w:val="24"/>
        </w:rPr>
        <w:t>illage residential standards</w:t>
      </w:r>
      <w:r w:rsidR="00FA6488">
        <w:rPr>
          <w:sz w:val="24"/>
          <w:szCs w:val="24"/>
        </w:rPr>
        <w:t>.</w:t>
      </w:r>
      <w:r w:rsidR="00FA6488">
        <w:rPr>
          <w:rStyle w:val="FootnoteReference"/>
          <w:sz w:val="24"/>
          <w:szCs w:val="24"/>
        </w:rPr>
        <w:footnoteReference w:id="10"/>
      </w:r>
      <w:r w:rsidR="00FA6488">
        <w:rPr>
          <w:sz w:val="24"/>
          <w:szCs w:val="24"/>
        </w:rPr>
        <w:t xml:space="preserve">  </w:t>
      </w:r>
    </w:p>
    <w:p w14:paraId="4E08294B" w14:textId="77777777" w:rsidR="00632BA0" w:rsidRDefault="00632BA0" w:rsidP="00654F57">
      <w:pPr>
        <w:spacing w:after="0"/>
        <w:rPr>
          <w:sz w:val="24"/>
          <w:szCs w:val="24"/>
        </w:rPr>
      </w:pPr>
    </w:p>
    <w:p w14:paraId="6F659CE6" w14:textId="1763B0A1" w:rsidR="00513564" w:rsidRDefault="00E11006" w:rsidP="00654F57">
      <w:pPr>
        <w:spacing w:after="120"/>
        <w:rPr>
          <w:sz w:val="24"/>
          <w:szCs w:val="24"/>
        </w:rPr>
      </w:pPr>
      <w:r>
        <w:rPr>
          <w:sz w:val="24"/>
          <w:szCs w:val="24"/>
        </w:rPr>
        <w:t>Second, t</w:t>
      </w:r>
      <w:r w:rsidR="00565032">
        <w:rPr>
          <w:sz w:val="24"/>
          <w:szCs w:val="24"/>
        </w:rPr>
        <w:t xml:space="preserve">he proposed zoning amendment and project would </w:t>
      </w:r>
      <w:r w:rsidR="00863683">
        <w:rPr>
          <w:sz w:val="24"/>
          <w:szCs w:val="24"/>
        </w:rPr>
        <w:t xml:space="preserve">support </w:t>
      </w:r>
      <w:proofErr w:type="gramStart"/>
      <w:r w:rsidR="00863683">
        <w:rPr>
          <w:sz w:val="24"/>
          <w:szCs w:val="24"/>
        </w:rPr>
        <w:t>a number of</w:t>
      </w:r>
      <w:proofErr w:type="gramEnd"/>
      <w:r w:rsidR="00863683">
        <w:rPr>
          <w:sz w:val="24"/>
          <w:szCs w:val="24"/>
        </w:rPr>
        <w:t xml:space="preserve"> interrelated LCP goals to preserve and enhance </w:t>
      </w:r>
      <w:r w:rsidR="000408BC">
        <w:rPr>
          <w:sz w:val="24"/>
          <w:szCs w:val="24"/>
        </w:rPr>
        <w:t xml:space="preserve">Rhinebeck </w:t>
      </w:r>
      <w:r w:rsidR="00D84432">
        <w:rPr>
          <w:sz w:val="24"/>
          <w:szCs w:val="24"/>
        </w:rPr>
        <w:t xml:space="preserve">as a </w:t>
      </w:r>
      <w:r w:rsidR="00C81706">
        <w:rPr>
          <w:sz w:val="24"/>
          <w:szCs w:val="24"/>
        </w:rPr>
        <w:lastRenderedPageBreak/>
        <w:t>“concentrated village center</w:t>
      </w:r>
      <w:r w:rsidR="00740DA1">
        <w:rPr>
          <w:sz w:val="24"/>
          <w:szCs w:val="24"/>
        </w:rPr>
        <w:t>”</w:t>
      </w:r>
      <w:r w:rsidR="00740DA1">
        <w:rPr>
          <w:rStyle w:val="FootnoteReference"/>
          <w:sz w:val="24"/>
          <w:szCs w:val="24"/>
        </w:rPr>
        <w:footnoteReference w:id="11"/>
      </w:r>
      <w:r w:rsidR="00A819DC">
        <w:rPr>
          <w:sz w:val="24"/>
          <w:szCs w:val="24"/>
        </w:rPr>
        <w:t xml:space="preserve"> in a more rural </w:t>
      </w:r>
      <w:r w:rsidR="00853874">
        <w:rPr>
          <w:sz w:val="24"/>
          <w:szCs w:val="24"/>
        </w:rPr>
        <w:t>area</w:t>
      </w:r>
      <w:r w:rsidR="00DF794E">
        <w:rPr>
          <w:sz w:val="24"/>
          <w:szCs w:val="24"/>
        </w:rPr>
        <w:t xml:space="preserve">. </w:t>
      </w:r>
      <w:r w:rsidR="00381A96">
        <w:rPr>
          <w:sz w:val="24"/>
          <w:szCs w:val="24"/>
        </w:rPr>
        <w:t>Despite the limitations of the site, it would</w:t>
      </w:r>
      <w:r w:rsidR="00E71FCD">
        <w:rPr>
          <w:sz w:val="24"/>
          <w:szCs w:val="24"/>
        </w:rPr>
        <w:t xml:space="preserve"> </w:t>
      </w:r>
      <w:r w:rsidR="00137CB7">
        <w:rPr>
          <w:sz w:val="24"/>
          <w:szCs w:val="24"/>
        </w:rPr>
        <w:t>enhanc</w:t>
      </w:r>
      <w:r w:rsidR="00E43BC5">
        <w:rPr>
          <w:sz w:val="24"/>
          <w:szCs w:val="24"/>
        </w:rPr>
        <w:t>e</w:t>
      </w:r>
      <w:r w:rsidR="00137CB7">
        <w:rPr>
          <w:sz w:val="24"/>
          <w:szCs w:val="24"/>
        </w:rPr>
        <w:t xml:space="preserve"> </w:t>
      </w:r>
      <w:r w:rsidR="00E71FCD">
        <w:rPr>
          <w:sz w:val="24"/>
          <w:szCs w:val="24"/>
        </w:rPr>
        <w:t xml:space="preserve">the </w:t>
      </w:r>
      <w:r w:rsidR="00513564">
        <w:rPr>
          <w:sz w:val="24"/>
          <w:szCs w:val="24"/>
        </w:rPr>
        <w:t>V</w:t>
      </w:r>
      <w:r w:rsidR="00E71FCD">
        <w:rPr>
          <w:sz w:val="24"/>
          <w:szCs w:val="24"/>
        </w:rPr>
        <w:t>illage center’s</w:t>
      </w:r>
      <w:r w:rsidR="00137CB7">
        <w:rPr>
          <w:sz w:val="24"/>
          <w:szCs w:val="24"/>
        </w:rPr>
        <w:t xml:space="preserve"> </w:t>
      </w:r>
      <w:r w:rsidR="00381A96">
        <w:rPr>
          <w:sz w:val="24"/>
          <w:szCs w:val="24"/>
        </w:rPr>
        <w:t xml:space="preserve">economic and residential base, </w:t>
      </w:r>
      <w:r w:rsidR="00A56CC7">
        <w:rPr>
          <w:sz w:val="24"/>
          <w:szCs w:val="24"/>
        </w:rPr>
        <w:t xml:space="preserve">provide more dwelling units </w:t>
      </w:r>
      <w:r w:rsidR="00EB628E">
        <w:rPr>
          <w:sz w:val="24"/>
          <w:szCs w:val="24"/>
        </w:rPr>
        <w:t xml:space="preserve">within a few blocks of </w:t>
      </w:r>
      <w:r w:rsidR="00BA4636">
        <w:rPr>
          <w:sz w:val="24"/>
          <w:szCs w:val="24"/>
        </w:rPr>
        <w:t xml:space="preserve">the </w:t>
      </w:r>
      <w:r w:rsidR="00AE65EF">
        <w:rPr>
          <w:sz w:val="24"/>
          <w:szCs w:val="24"/>
        </w:rPr>
        <w:t xml:space="preserve">stores and restaurants in the </w:t>
      </w:r>
      <w:r w:rsidR="000A33A5">
        <w:rPr>
          <w:sz w:val="24"/>
          <w:szCs w:val="24"/>
        </w:rPr>
        <w:t xml:space="preserve">Village’s </w:t>
      </w:r>
      <w:r w:rsidR="00AE65EF">
        <w:rPr>
          <w:sz w:val="24"/>
          <w:szCs w:val="24"/>
        </w:rPr>
        <w:t xml:space="preserve">central commercial area </w:t>
      </w:r>
      <w:r w:rsidR="00475EDF">
        <w:rPr>
          <w:sz w:val="24"/>
          <w:szCs w:val="24"/>
        </w:rPr>
        <w:t xml:space="preserve">and </w:t>
      </w:r>
      <w:r w:rsidR="00E62BFF">
        <w:rPr>
          <w:sz w:val="24"/>
          <w:szCs w:val="24"/>
        </w:rPr>
        <w:t xml:space="preserve">encourage walking and bicycling as </w:t>
      </w:r>
      <w:r w:rsidR="00AE65EF">
        <w:rPr>
          <w:sz w:val="24"/>
          <w:szCs w:val="24"/>
        </w:rPr>
        <w:t xml:space="preserve">an everyday </w:t>
      </w:r>
      <w:r w:rsidR="00E62BFF">
        <w:rPr>
          <w:sz w:val="24"/>
          <w:szCs w:val="24"/>
        </w:rPr>
        <w:t>means of transportation</w:t>
      </w:r>
      <w:r w:rsidR="00475EDF">
        <w:rPr>
          <w:sz w:val="24"/>
          <w:szCs w:val="24"/>
        </w:rPr>
        <w:t>.</w:t>
      </w:r>
      <w:r w:rsidR="000B48C7">
        <w:rPr>
          <w:rStyle w:val="FootnoteReference"/>
          <w:sz w:val="24"/>
          <w:szCs w:val="24"/>
        </w:rPr>
        <w:footnoteReference w:id="12"/>
      </w:r>
      <w:r w:rsidR="00475EDF">
        <w:rPr>
          <w:sz w:val="24"/>
          <w:szCs w:val="24"/>
        </w:rPr>
        <w:t xml:space="preserve">  </w:t>
      </w:r>
      <w:r w:rsidR="004E2F2F">
        <w:rPr>
          <w:sz w:val="24"/>
          <w:szCs w:val="24"/>
        </w:rPr>
        <w:t xml:space="preserve"> </w:t>
      </w:r>
    </w:p>
    <w:p w14:paraId="58FE7E22" w14:textId="4E2DCE11" w:rsidR="00916A18" w:rsidRPr="00FF4D3F" w:rsidRDefault="00916A18" w:rsidP="00654F57">
      <w:pPr>
        <w:spacing w:after="120"/>
        <w:rPr>
          <w:sz w:val="24"/>
          <w:szCs w:val="24"/>
        </w:rPr>
      </w:pPr>
      <w:r>
        <w:rPr>
          <w:sz w:val="24"/>
          <w:szCs w:val="24"/>
        </w:rPr>
        <w:t>Third</w:t>
      </w:r>
      <w:r w:rsidR="00C54865">
        <w:rPr>
          <w:sz w:val="24"/>
          <w:szCs w:val="24"/>
        </w:rPr>
        <w:t xml:space="preserve">, the LCP </w:t>
      </w:r>
      <w:r w:rsidR="009355F5">
        <w:rPr>
          <w:sz w:val="24"/>
          <w:szCs w:val="24"/>
        </w:rPr>
        <w:t>recognizes the central need for more housing and a diversity of housing types</w:t>
      </w:r>
      <w:r w:rsidR="006A342D">
        <w:rPr>
          <w:sz w:val="24"/>
          <w:szCs w:val="24"/>
        </w:rPr>
        <w:t xml:space="preserve"> that extends well beyond Rhinebeck’s borders, affecting the whole region and much of the nation.  </w:t>
      </w:r>
      <w:r w:rsidR="00302244">
        <w:rPr>
          <w:sz w:val="24"/>
          <w:szCs w:val="24"/>
        </w:rPr>
        <w:t xml:space="preserve">The LCP noted that </w:t>
      </w:r>
      <w:r w:rsidR="00CB5BDD">
        <w:rPr>
          <w:sz w:val="24"/>
          <w:szCs w:val="24"/>
        </w:rPr>
        <w:t xml:space="preserve">opportunities to develop new housing “are limited by the mostly developed nature of the </w:t>
      </w:r>
      <w:r w:rsidR="00FE768C">
        <w:rPr>
          <w:sz w:val="24"/>
          <w:szCs w:val="24"/>
        </w:rPr>
        <w:t xml:space="preserve">Village” and the need for </w:t>
      </w:r>
      <w:r w:rsidR="00C50F93">
        <w:rPr>
          <w:sz w:val="24"/>
          <w:szCs w:val="24"/>
        </w:rPr>
        <w:t xml:space="preserve">new housing </w:t>
      </w:r>
      <w:proofErr w:type="gramStart"/>
      <w:r w:rsidR="00C50F93">
        <w:rPr>
          <w:sz w:val="24"/>
          <w:szCs w:val="24"/>
        </w:rPr>
        <w:t xml:space="preserve">to </w:t>
      </w:r>
      <w:r w:rsidR="005E63E6">
        <w:rPr>
          <w:sz w:val="24"/>
          <w:szCs w:val="24"/>
        </w:rPr>
        <w:t xml:space="preserve"> “</w:t>
      </w:r>
      <w:proofErr w:type="gramEnd"/>
      <w:r w:rsidR="00FE26FB">
        <w:rPr>
          <w:sz w:val="24"/>
          <w:szCs w:val="24"/>
        </w:rPr>
        <w:t xml:space="preserve">match the </w:t>
      </w:r>
      <w:r w:rsidR="005E63E6">
        <w:rPr>
          <w:sz w:val="24"/>
          <w:szCs w:val="24"/>
        </w:rPr>
        <w:t>increasing trends toward one person households</w:t>
      </w:r>
      <w:r w:rsidR="00697968">
        <w:rPr>
          <w:sz w:val="24"/>
          <w:szCs w:val="24"/>
        </w:rPr>
        <w:t>, single heads of household, and smaller overall families.”</w:t>
      </w:r>
      <w:r w:rsidR="00697968">
        <w:rPr>
          <w:rStyle w:val="FootnoteReference"/>
          <w:sz w:val="24"/>
          <w:szCs w:val="24"/>
        </w:rPr>
        <w:footnoteReference w:id="13"/>
      </w:r>
      <w:r w:rsidR="00AF712F">
        <w:rPr>
          <w:sz w:val="24"/>
          <w:szCs w:val="24"/>
        </w:rPr>
        <w:t xml:space="preserve">  </w:t>
      </w:r>
      <w:r w:rsidR="00B24B0A">
        <w:rPr>
          <w:sz w:val="24"/>
          <w:szCs w:val="24"/>
        </w:rPr>
        <w:t>The R district, in which the project is located</w:t>
      </w:r>
      <w:r w:rsidR="000A33A5">
        <w:rPr>
          <w:sz w:val="24"/>
          <w:szCs w:val="24"/>
        </w:rPr>
        <w:t>,</w:t>
      </w:r>
      <w:r w:rsidR="00B24B0A">
        <w:rPr>
          <w:sz w:val="24"/>
          <w:szCs w:val="24"/>
        </w:rPr>
        <w:t xml:space="preserve"> covers the vast majority of the Village’s area.  </w:t>
      </w:r>
      <w:r w:rsidR="00AF712F">
        <w:rPr>
          <w:sz w:val="24"/>
          <w:szCs w:val="24"/>
        </w:rPr>
        <w:t>Accordingly, the LCP promoted</w:t>
      </w:r>
      <w:r w:rsidR="00161202">
        <w:rPr>
          <w:sz w:val="24"/>
          <w:szCs w:val="24"/>
        </w:rPr>
        <w:t xml:space="preserve"> flexibility in siting </w:t>
      </w:r>
      <w:r w:rsidR="00300C9E">
        <w:rPr>
          <w:sz w:val="24"/>
          <w:szCs w:val="24"/>
        </w:rPr>
        <w:t>new housing</w:t>
      </w:r>
      <w:r w:rsidR="0006445A">
        <w:rPr>
          <w:sz w:val="24"/>
          <w:szCs w:val="24"/>
        </w:rPr>
        <w:t xml:space="preserve">, including in the </w:t>
      </w:r>
      <w:r w:rsidR="00BF6F30">
        <w:rPr>
          <w:sz w:val="24"/>
          <w:szCs w:val="24"/>
        </w:rPr>
        <w:t xml:space="preserve">“well-established residential neighborhoods with a high percentage of </w:t>
      </w:r>
      <w:r w:rsidR="00CC7650">
        <w:rPr>
          <w:sz w:val="24"/>
          <w:szCs w:val="24"/>
        </w:rPr>
        <w:t>older, historic homes.</w:t>
      </w:r>
      <w:r w:rsidR="00CC7650">
        <w:rPr>
          <w:rStyle w:val="FootnoteReference"/>
          <w:sz w:val="24"/>
          <w:szCs w:val="24"/>
        </w:rPr>
        <w:footnoteReference w:id="14"/>
      </w:r>
      <w:r w:rsidR="00CC7650">
        <w:rPr>
          <w:sz w:val="24"/>
          <w:szCs w:val="24"/>
        </w:rPr>
        <w:t xml:space="preserve"> </w:t>
      </w:r>
      <w:r w:rsidR="00362510">
        <w:t>“</w:t>
      </w:r>
      <w:r w:rsidR="00362510" w:rsidRPr="00654F57">
        <w:rPr>
          <w:sz w:val="24"/>
          <w:szCs w:val="24"/>
        </w:rPr>
        <w:t>In established neighborhoods strategies to accommodate additional small units include accessory apartments and conversions of large houses into two-family or multi-family use.”</w:t>
      </w:r>
      <w:r w:rsidR="00362510">
        <w:rPr>
          <w:rStyle w:val="FootnoteReference"/>
          <w:sz w:val="24"/>
          <w:szCs w:val="24"/>
        </w:rPr>
        <w:footnoteReference w:id="15"/>
      </w:r>
    </w:p>
    <w:p w14:paraId="0D64E0C9" w14:textId="5DD22136" w:rsidR="00384F3C" w:rsidRDefault="004D109C" w:rsidP="00654F57">
      <w:pPr>
        <w:spacing w:after="0"/>
        <w:rPr>
          <w:sz w:val="24"/>
          <w:szCs w:val="24"/>
        </w:rPr>
      </w:pPr>
      <w:r>
        <w:rPr>
          <w:sz w:val="24"/>
          <w:szCs w:val="24"/>
        </w:rPr>
        <w:t>For the foregoing reasons</w:t>
      </w:r>
      <w:r w:rsidR="00A46507">
        <w:rPr>
          <w:sz w:val="24"/>
          <w:szCs w:val="24"/>
        </w:rPr>
        <w:t xml:space="preserve">, </w:t>
      </w:r>
      <w:r w:rsidR="005B021F">
        <w:rPr>
          <w:sz w:val="24"/>
          <w:szCs w:val="24"/>
        </w:rPr>
        <w:t>the proposed adaptive reuse of the historic Bulkeley school</w:t>
      </w:r>
      <w:r w:rsidR="000A33A5">
        <w:rPr>
          <w:sz w:val="24"/>
          <w:szCs w:val="24"/>
        </w:rPr>
        <w:t>house</w:t>
      </w:r>
      <w:r w:rsidR="005B021F">
        <w:rPr>
          <w:sz w:val="24"/>
          <w:szCs w:val="24"/>
        </w:rPr>
        <w:t xml:space="preserve"> with </w:t>
      </w:r>
      <w:r w:rsidR="009064E3">
        <w:rPr>
          <w:sz w:val="24"/>
          <w:szCs w:val="24"/>
        </w:rPr>
        <w:t xml:space="preserve">10 </w:t>
      </w:r>
      <w:r w:rsidR="005B021F">
        <w:rPr>
          <w:sz w:val="24"/>
          <w:szCs w:val="24"/>
        </w:rPr>
        <w:t>multi</w:t>
      </w:r>
      <w:r w:rsidR="0017258D">
        <w:rPr>
          <w:sz w:val="24"/>
          <w:szCs w:val="24"/>
        </w:rPr>
        <w:t>-</w:t>
      </w:r>
      <w:r w:rsidR="005B021F">
        <w:rPr>
          <w:sz w:val="24"/>
          <w:szCs w:val="24"/>
        </w:rPr>
        <w:t>family units</w:t>
      </w:r>
      <w:r w:rsidR="009064E3">
        <w:rPr>
          <w:sz w:val="24"/>
          <w:szCs w:val="24"/>
        </w:rPr>
        <w:t>, including one affordable un</w:t>
      </w:r>
      <w:r w:rsidR="00270680">
        <w:rPr>
          <w:sz w:val="24"/>
          <w:szCs w:val="24"/>
        </w:rPr>
        <w:t>it</w:t>
      </w:r>
      <w:r w:rsidR="009064E3">
        <w:rPr>
          <w:sz w:val="24"/>
          <w:szCs w:val="24"/>
        </w:rPr>
        <w:t>,</w:t>
      </w:r>
      <w:r w:rsidR="005B021F">
        <w:rPr>
          <w:sz w:val="24"/>
          <w:szCs w:val="24"/>
        </w:rPr>
        <w:t xml:space="preserve"> and 4 </w:t>
      </w:r>
      <w:r w:rsidR="000A33A5">
        <w:rPr>
          <w:sz w:val="24"/>
          <w:szCs w:val="24"/>
        </w:rPr>
        <w:t>single-</w:t>
      </w:r>
      <w:r w:rsidR="005B021F">
        <w:rPr>
          <w:sz w:val="24"/>
          <w:szCs w:val="24"/>
        </w:rPr>
        <w:t xml:space="preserve">family homes on the adjacent grounds </w:t>
      </w:r>
      <w:r w:rsidR="00D17729">
        <w:rPr>
          <w:sz w:val="24"/>
          <w:szCs w:val="24"/>
        </w:rPr>
        <w:t>are</w:t>
      </w:r>
      <w:r w:rsidR="005B021F">
        <w:rPr>
          <w:sz w:val="24"/>
          <w:szCs w:val="24"/>
        </w:rPr>
        <w:t xml:space="preserve"> consistent with the 1993 LCP’s vision of </w:t>
      </w:r>
      <w:r w:rsidR="007470EF">
        <w:rPr>
          <w:sz w:val="24"/>
          <w:szCs w:val="24"/>
        </w:rPr>
        <w:t xml:space="preserve">preservation and </w:t>
      </w:r>
      <w:r w:rsidR="00663A6F">
        <w:rPr>
          <w:sz w:val="24"/>
          <w:szCs w:val="24"/>
        </w:rPr>
        <w:t>development</w:t>
      </w:r>
      <w:r w:rsidR="007470EF">
        <w:rPr>
          <w:sz w:val="24"/>
          <w:szCs w:val="24"/>
        </w:rPr>
        <w:t xml:space="preserve"> of the Village.  </w:t>
      </w:r>
      <w:r w:rsidR="008B1C13">
        <w:rPr>
          <w:sz w:val="24"/>
          <w:szCs w:val="24"/>
        </w:rPr>
        <w:t xml:space="preserve">However, the Village Board is aware that </w:t>
      </w:r>
      <w:r w:rsidR="00BA7D6C">
        <w:rPr>
          <w:sz w:val="24"/>
          <w:szCs w:val="24"/>
        </w:rPr>
        <w:t>the LCP</w:t>
      </w:r>
      <w:r w:rsidR="008B1C13">
        <w:rPr>
          <w:sz w:val="24"/>
          <w:szCs w:val="24"/>
        </w:rPr>
        <w:t xml:space="preserve"> plan is </w:t>
      </w:r>
      <w:r w:rsidR="00F243B8">
        <w:rPr>
          <w:sz w:val="24"/>
          <w:szCs w:val="24"/>
        </w:rPr>
        <w:t xml:space="preserve">three decades old and in the process of being updated.  </w:t>
      </w:r>
      <w:r w:rsidR="00F92B6F">
        <w:rPr>
          <w:sz w:val="24"/>
          <w:szCs w:val="24"/>
        </w:rPr>
        <w:t xml:space="preserve">The Comprehensive Plan revisions are under development by </w:t>
      </w:r>
      <w:r w:rsidR="00086995">
        <w:rPr>
          <w:sz w:val="24"/>
          <w:szCs w:val="24"/>
        </w:rPr>
        <w:t>a special</w:t>
      </w:r>
      <w:r w:rsidR="001F5594">
        <w:rPr>
          <w:sz w:val="24"/>
          <w:szCs w:val="24"/>
        </w:rPr>
        <w:t xml:space="preserve"> Comprehensive Plan C</w:t>
      </w:r>
      <w:r w:rsidR="00086995">
        <w:rPr>
          <w:sz w:val="24"/>
          <w:szCs w:val="24"/>
        </w:rPr>
        <w:t xml:space="preserve">ommittee </w:t>
      </w:r>
      <w:r w:rsidR="001F5594">
        <w:rPr>
          <w:sz w:val="24"/>
          <w:szCs w:val="24"/>
        </w:rPr>
        <w:t xml:space="preserve">(CPC) </w:t>
      </w:r>
      <w:r w:rsidR="00086995">
        <w:rPr>
          <w:sz w:val="24"/>
          <w:szCs w:val="24"/>
        </w:rPr>
        <w:t>appointed for that purpose</w:t>
      </w:r>
      <w:r w:rsidR="001F5594">
        <w:rPr>
          <w:sz w:val="24"/>
          <w:szCs w:val="24"/>
        </w:rPr>
        <w:t xml:space="preserve"> pursuant to Village Law 7-722</w:t>
      </w:r>
      <w:r w:rsidR="00BA7D6C">
        <w:rPr>
          <w:sz w:val="24"/>
          <w:szCs w:val="24"/>
        </w:rPr>
        <w:t xml:space="preserve">.  </w:t>
      </w:r>
    </w:p>
    <w:p w14:paraId="142CE1A0" w14:textId="77777777" w:rsidR="002A60E3" w:rsidRDefault="002A60E3" w:rsidP="00654F57">
      <w:pPr>
        <w:spacing w:after="0"/>
        <w:rPr>
          <w:sz w:val="24"/>
          <w:szCs w:val="24"/>
        </w:rPr>
      </w:pPr>
    </w:p>
    <w:p w14:paraId="10BD5418" w14:textId="4844B13F" w:rsidR="00BA7D6C" w:rsidRDefault="002A60E3" w:rsidP="00654F57">
      <w:pPr>
        <w:spacing w:after="0"/>
        <w:rPr>
          <w:sz w:val="24"/>
          <w:szCs w:val="24"/>
        </w:rPr>
      </w:pPr>
      <w:r>
        <w:rPr>
          <w:sz w:val="24"/>
          <w:szCs w:val="24"/>
        </w:rPr>
        <w:t>Accordingly,</w:t>
      </w:r>
      <w:r w:rsidR="007114DC">
        <w:rPr>
          <w:sz w:val="24"/>
          <w:szCs w:val="24"/>
        </w:rPr>
        <w:t xml:space="preserve"> the Village Board also reviewed whether the project and proposed BS</w:t>
      </w:r>
      <w:r w:rsidR="00E55D33">
        <w:rPr>
          <w:sz w:val="24"/>
          <w:szCs w:val="24"/>
        </w:rPr>
        <w:t>-</w:t>
      </w:r>
      <w:r w:rsidR="007114DC">
        <w:rPr>
          <w:sz w:val="24"/>
          <w:szCs w:val="24"/>
        </w:rPr>
        <w:t xml:space="preserve">O </w:t>
      </w:r>
      <w:r w:rsidR="005E0522">
        <w:rPr>
          <w:sz w:val="24"/>
          <w:szCs w:val="24"/>
        </w:rPr>
        <w:t xml:space="preserve">district would contravene any of the policies and plans being proposed by the </w:t>
      </w:r>
      <w:r w:rsidR="001F5594">
        <w:rPr>
          <w:sz w:val="24"/>
          <w:szCs w:val="24"/>
        </w:rPr>
        <w:t>CPC</w:t>
      </w:r>
      <w:r w:rsidR="00394759">
        <w:rPr>
          <w:sz w:val="24"/>
          <w:szCs w:val="24"/>
        </w:rPr>
        <w:t xml:space="preserve">.  </w:t>
      </w:r>
      <w:r w:rsidR="00D13166">
        <w:rPr>
          <w:sz w:val="24"/>
          <w:szCs w:val="24"/>
        </w:rPr>
        <w:t xml:space="preserve">That review indicates that the project and proposed zoning amendment are </w:t>
      </w:r>
      <w:r w:rsidR="00DE2147">
        <w:rPr>
          <w:sz w:val="24"/>
          <w:szCs w:val="24"/>
        </w:rPr>
        <w:t xml:space="preserve">as consistent with the policies currently under consideration by the </w:t>
      </w:r>
      <w:r w:rsidR="001F5594">
        <w:rPr>
          <w:sz w:val="24"/>
          <w:szCs w:val="24"/>
        </w:rPr>
        <w:t>CPC</w:t>
      </w:r>
      <w:r w:rsidR="000A3675">
        <w:rPr>
          <w:sz w:val="24"/>
          <w:szCs w:val="24"/>
        </w:rPr>
        <w:t xml:space="preserve"> as with the 1993 LCP.  </w:t>
      </w:r>
    </w:p>
    <w:p w14:paraId="55D1FDEA" w14:textId="77777777" w:rsidR="002A60E3" w:rsidRPr="00FF4D3F" w:rsidRDefault="002A60E3" w:rsidP="00654F57">
      <w:pPr>
        <w:spacing w:after="0"/>
        <w:rPr>
          <w:sz w:val="24"/>
          <w:szCs w:val="24"/>
        </w:rPr>
      </w:pPr>
    </w:p>
    <w:p w14:paraId="4C3CE779" w14:textId="3D5094F7" w:rsidR="005E24F2" w:rsidRPr="00FF4D3F" w:rsidRDefault="005E24F2" w:rsidP="00654F57">
      <w:pPr>
        <w:spacing w:after="120"/>
        <w:rPr>
          <w:sz w:val="24"/>
          <w:szCs w:val="24"/>
        </w:rPr>
      </w:pPr>
      <w:r w:rsidRPr="00FF4D3F">
        <w:rPr>
          <w:sz w:val="24"/>
          <w:szCs w:val="24"/>
        </w:rPr>
        <w:t xml:space="preserve">The </w:t>
      </w:r>
      <w:r w:rsidR="00030D42">
        <w:rPr>
          <w:sz w:val="24"/>
          <w:szCs w:val="24"/>
        </w:rPr>
        <w:t xml:space="preserve">comprehensive plan updates are being </w:t>
      </w:r>
      <w:r w:rsidRPr="00FF4D3F">
        <w:rPr>
          <w:sz w:val="24"/>
          <w:szCs w:val="24"/>
        </w:rPr>
        <w:t xml:space="preserve">drafted after extensive community outreach in the Village. This vision includes the actions being proposed herein for the Bulkeley Schoolhouse adaptive reuse and retrofit. </w:t>
      </w:r>
    </w:p>
    <w:p w14:paraId="5B5B5D3E" w14:textId="77777777" w:rsidR="002A60E3" w:rsidRDefault="002A60E3" w:rsidP="00654F57">
      <w:pPr>
        <w:spacing w:after="0"/>
        <w:rPr>
          <w:sz w:val="24"/>
          <w:szCs w:val="24"/>
        </w:rPr>
      </w:pPr>
    </w:p>
    <w:p w14:paraId="11E87A38" w14:textId="51F237FE" w:rsidR="00E55D33" w:rsidRPr="00FF4D3F" w:rsidRDefault="00E41377" w:rsidP="00654F57">
      <w:pPr>
        <w:spacing w:after="0"/>
        <w:rPr>
          <w:sz w:val="24"/>
          <w:szCs w:val="24"/>
        </w:rPr>
      </w:pPr>
      <w:r>
        <w:rPr>
          <w:sz w:val="24"/>
          <w:szCs w:val="24"/>
        </w:rPr>
        <w:lastRenderedPageBreak/>
        <w:t xml:space="preserve">The LCP policies noted above that </w:t>
      </w:r>
      <w:r w:rsidR="007968BA">
        <w:rPr>
          <w:sz w:val="24"/>
          <w:szCs w:val="24"/>
        </w:rPr>
        <w:t>are applicable to the proposed project and BS</w:t>
      </w:r>
      <w:r w:rsidR="00E55D33">
        <w:rPr>
          <w:sz w:val="24"/>
          <w:szCs w:val="24"/>
        </w:rPr>
        <w:t>-</w:t>
      </w:r>
      <w:r w:rsidR="007968BA">
        <w:rPr>
          <w:sz w:val="24"/>
          <w:szCs w:val="24"/>
        </w:rPr>
        <w:t xml:space="preserve">O district, historic preservation, </w:t>
      </w:r>
      <w:r w:rsidR="00DA2A54">
        <w:rPr>
          <w:sz w:val="24"/>
          <w:szCs w:val="24"/>
        </w:rPr>
        <w:t xml:space="preserve">and </w:t>
      </w:r>
      <w:r w:rsidR="00BF0708">
        <w:rPr>
          <w:sz w:val="24"/>
          <w:szCs w:val="24"/>
        </w:rPr>
        <w:t xml:space="preserve">enhancement of the </w:t>
      </w:r>
      <w:r w:rsidR="00DA2A54">
        <w:rPr>
          <w:sz w:val="24"/>
          <w:szCs w:val="24"/>
        </w:rPr>
        <w:t xml:space="preserve">housing stock and </w:t>
      </w:r>
      <w:r w:rsidR="00BF0708">
        <w:rPr>
          <w:sz w:val="24"/>
          <w:szCs w:val="24"/>
        </w:rPr>
        <w:t xml:space="preserve">Village center </w:t>
      </w:r>
      <w:r w:rsidR="00DA2A54">
        <w:rPr>
          <w:sz w:val="24"/>
          <w:szCs w:val="24"/>
        </w:rPr>
        <w:t xml:space="preserve">are also consistent with the </w:t>
      </w:r>
      <w:r w:rsidR="008A3015">
        <w:rPr>
          <w:sz w:val="24"/>
          <w:szCs w:val="24"/>
        </w:rPr>
        <w:t xml:space="preserve">proposals under consideration for the revisions to the comprehensive plan.  </w:t>
      </w:r>
      <w:r w:rsidR="006930FF">
        <w:rPr>
          <w:sz w:val="24"/>
          <w:szCs w:val="24"/>
        </w:rPr>
        <w:t xml:space="preserve">As noted above, one of the most important development policies facing the Village </w:t>
      </w:r>
      <w:r w:rsidR="00BF3252">
        <w:rPr>
          <w:sz w:val="24"/>
          <w:szCs w:val="24"/>
        </w:rPr>
        <w:t xml:space="preserve">in 2024, as well as the entire region, is the availability of </w:t>
      </w:r>
      <w:r w:rsidR="00FD04F5">
        <w:rPr>
          <w:sz w:val="24"/>
          <w:szCs w:val="24"/>
        </w:rPr>
        <w:t xml:space="preserve">housing, and in particular a diversity of housing to accommodate </w:t>
      </w:r>
      <w:r w:rsidR="009F4975">
        <w:rPr>
          <w:sz w:val="24"/>
          <w:szCs w:val="24"/>
        </w:rPr>
        <w:t xml:space="preserve">rapidly increasing public demand.  </w:t>
      </w:r>
      <w:r w:rsidR="00450C2B">
        <w:rPr>
          <w:sz w:val="24"/>
          <w:szCs w:val="24"/>
        </w:rPr>
        <w:t>As a result, the CPC created a</w:t>
      </w:r>
      <w:r w:rsidR="00762624" w:rsidRPr="00FF4D3F">
        <w:rPr>
          <w:sz w:val="24"/>
          <w:szCs w:val="24"/>
        </w:rPr>
        <w:t xml:space="preserve"> Housing and Historic Preservation Subcommittees</w:t>
      </w:r>
      <w:r w:rsidR="00030BA6" w:rsidRPr="00FF4D3F">
        <w:rPr>
          <w:sz w:val="24"/>
          <w:szCs w:val="24"/>
        </w:rPr>
        <w:t xml:space="preserve">, </w:t>
      </w:r>
      <w:r w:rsidR="00762624" w:rsidRPr="00FF4D3F">
        <w:rPr>
          <w:sz w:val="24"/>
          <w:szCs w:val="24"/>
        </w:rPr>
        <w:t xml:space="preserve">to assist in the preparation of the Village of Rhinebeck </w:t>
      </w:r>
      <w:r w:rsidR="00211521" w:rsidRPr="00FF4D3F">
        <w:rPr>
          <w:sz w:val="24"/>
          <w:szCs w:val="24"/>
        </w:rPr>
        <w:t>Plan</w:t>
      </w:r>
      <w:r w:rsidR="00762624" w:rsidRPr="00FF4D3F">
        <w:rPr>
          <w:sz w:val="24"/>
          <w:szCs w:val="24"/>
        </w:rPr>
        <w:t>, historic resources, character preservation, and housing in the Village.</w:t>
      </w:r>
      <w:r w:rsidR="00030BA6" w:rsidRPr="00FF4D3F">
        <w:rPr>
          <w:sz w:val="24"/>
          <w:szCs w:val="24"/>
        </w:rPr>
        <w:t xml:space="preserve"> The </w:t>
      </w:r>
      <w:r w:rsidR="007A18D1">
        <w:rPr>
          <w:sz w:val="24"/>
          <w:szCs w:val="24"/>
        </w:rPr>
        <w:t xml:space="preserve">Subcommittee </w:t>
      </w:r>
      <w:r w:rsidR="00451FA4">
        <w:rPr>
          <w:sz w:val="24"/>
          <w:szCs w:val="24"/>
        </w:rPr>
        <w:t xml:space="preserve">is expected to propose </w:t>
      </w:r>
      <w:r w:rsidR="009F37A9">
        <w:rPr>
          <w:sz w:val="24"/>
          <w:szCs w:val="24"/>
        </w:rPr>
        <w:t>the re-use and</w:t>
      </w:r>
      <w:r w:rsidR="00762624" w:rsidRPr="00FF4D3F">
        <w:rPr>
          <w:sz w:val="24"/>
          <w:szCs w:val="24"/>
        </w:rPr>
        <w:t xml:space="preserve"> retrofitting of historic, vacant buildings</w:t>
      </w:r>
      <w:r w:rsidR="00C63E78">
        <w:rPr>
          <w:sz w:val="24"/>
          <w:szCs w:val="24"/>
        </w:rPr>
        <w:t>,</w:t>
      </w:r>
      <w:r w:rsidR="001871B4" w:rsidRPr="00FF4D3F">
        <w:rPr>
          <w:sz w:val="24"/>
          <w:szCs w:val="24"/>
        </w:rPr>
        <w:t xml:space="preserve"> specifically for the Village to permit multifamily dwellings through adaptive reuse and new construction in residential districts (assuming septic requirements can be met).</w:t>
      </w:r>
      <w:r w:rsidR="00762624" w:rsidRPr="00FF4D3F">
        <w:rPr>
          <w:sz w:val="24"/>
          <w:szCs w:val="24"/>
        </w:rPr>
        <w:t xml:space="preserve"> </w:t>
      </w:r>
      <w:r w:rsidR="00372E83" w:rsidRPr="00FF4D3F">
        <w:rPr>
          <w:sz w:val="24"/>
          <w:szCs w:val="24"/>
        </w:rPr>
        <w:t xml:space="preserve">It will seek to permit an increase in building potential in areas within walking distance to the Village Center. </w:t>
      </w:r>
      <w:r w:rsidR="006217B7" w:rsidRPr="00FF4D3F">
        <w:rPr>
          <w:sz w:val="24"/>
          <w:szCs w:val="24"/>
        </w:rPr>
        <w:t xml:space="preserve">The creation of the </w:t>
      </w:r>
      <w:r w:rsidR="000A33A5">
        <w:rPr>
          <w:sz w:val="24"/>
          <w:szCs w:val="24"/>
        </w:rPr>
        <w:t>BS-O</w:t>
      </w:r>
      <w:r w:rsidR="006217B7" w:rsidRPr="00FF4D3F">
        <w:rPr>
          <w:sz w:val="24"/>
          <w:szCs w:val="24"/>
        </w:rPr>
        <w:t xml:space="preserve"> District is </w:t>
      </w:r>
      <w:r w:rsidR="007D2745">
        <w:rPr>
          <w:sz w:val="24"/>
          <w:szCs w:val="24"/>
        </w:rPr>
        <w:t>direct</w:t>
      </w:r>
      <w:r w:rsidR="00265D5C">
        <w:rPr>
          <w:sz w:val="24"/>
          <w:szCs w:val="24"/>
        </w:rPr>
        <w:t xml:space="preserve">ly </w:t>
      </w:r>
      <w:r w:rsidR="006217B7" w:rsidRPr="00FF4D3F">
        <w:rPr>
          <w:sz w:val="24"/>
          <w:szCs w:val="24"/>
        </w:rPr>
        <w:t xml:space="preserve">in alignment with the </w:t>
      </w:r>
      <w:r w:rsidR="00265D5C">
        <w:rPr>
          <w:sz w:val="24"/>
          <w:szCs w:val="24"/>
        </w:rPr>
        <w:t>current deliberations of</w:t>
      </w:r>
      <w:r w:rsidR="006217B7" w:rsidRPr="00FF4D3F">
        <w:rPr>
          <w:sz w:val="24"/>
          <w:szCs w:val="24"/>
        </w:rPr>
        <w:t xml:space="preserve"> the </w:t>
      </w:r>
      <w:r w:rsidR="0017258D" w:rsidRPr="00FF4D3F">
        <w:rPr>
          <w:sz w:val="24"/>
          <w:szCs w:val="24"/>
        </w:rPr>
        <w:t>Subcommittee</w:t>
      </w:r>
      <w:r w:rsidR="0017258D">
        <w:rPr>
          <w:sz w:val="24"/>
          <w:szCs w:val="24"/>
        </w:rPr>
        <w:t xml:space="preserve"> and</w:t>
      </w:r>
      <w:r w:rsidR="006217B7" w:rsidRPr="00FF4D3F">
        <w:rPr>
          <w:sz w:val="24"/>
          <w:szCs w:val="24"/>
        </w:rPr>
        <w:t xml:space="preserve"> </w:t>
      </w:r>
      <w:r w:rsidR="00170BE2" w:rsidRPr="00FF4D3F">
        <w:rPr>
          <w:sz w:val="24"/>
          <w:szCs w:val="24"/>
        </w:rPr>
        <w:t xml:space="preserve">is expected to be </w:t>
      </w:r>
      <w:r w:rsidR="006217B7" w:rsidRPr="00FF4D3F">
        <w:rPr>
          <w:sz w:val="24"/>
          <w:szCs w:val="24"/>
        </w:rPr>
        <w:t xml:space="preserve">consistent with the upcoming </w:t>
      </w:r>
      <w:r w:rsidR="00211521" w:rsidRPr="00FF4D3F">
        <w:rPr>
          <w:sz w:val="24"/>
          <w:szCs w:val="24"/>
        </w:rPr>
        <w:t>Plan</w:t>
      </w:r>
      <w:r w:rsidR="003B4D39">
        <w:rPr>
          <w:sz w:val="24"/>
          <w:szCs w:val="24"/>
        </w:rPr>
        <w:t xml:space="preserve"> to the extent knowable at the present</w:t>
      </w:r>
      <w:r w:rsidR="006217B7" w:rsidRPr="00FF4D3F">
        <w:rPr>
          <w:sz w:val="24"/>
          <w:szCs w:val="24"/>
        </w:rPr>
        <w:t>.</w:t>
      </w:r>
      <w:r w:rsidR="00170BE2" w:rsidRPr="00FF4D3F">
        <w:rPr>
          <w:sz w:val="24"/>
          <w:szCs w:val="24"/>
        </w:rPr>
        <w:t xml:space="preserve"> </w:t>
      </w:r>
      <w:r w:rsidR="00434329" w:rsidRPr="00FF4D3F">
        <w:rPr>
          <w:sz w:val="24"/>
          <w:szCs w:val="24"/>
        </w:rPr>
        <w:t xml:space="preserve">The </w:t>
      </w:r>
      <w:r w:rsidR="00211521" w:rsidRPr="00FF4D3F">
        <w:rPr>
          <w:sz w:val="24"/>
          <w:szCs w:val="24"/>
        </w:rPr>
        <w:t>Plan update</w:t>
      </w:r>
      <w:r w:rsidR="00434329" w:rsidRPr="00FF4D3F">
        <w:rPr>
          <w:sz w:val="24"/>
          <w:szCs w:val="24"/>
        </w:rPr>
        <w:t xml:space="preserve"> </w:t>
      </w:r>
      <w:r w:rsidR="003B4D39">
        <w:rPr>
          <w:sz w:val="24"/>
          <w:szCs w:val="24"/>
        </w:rPr>
        <w:t>is likely to</w:t>
      </w:r>
      <w:r w:rsidR="00434329" w:rsidRPr="00FF4D3F">
        <w:rPr>
          <w:sz w:val="24"/>
          <w:szCs w:val="24"/>
        </w:rPr>
        <w:t xml:space="preserve"> emphasize the need for more varied housing types in the Village, such as is being proposed for this project (e.g., cottage sized single-family homes and a multifamily apartment building).</w:t>
      </w:r>
    </w:p>
    <w:p w14:paraId="3CF0042F" w14:textId="25485444" w:rsidR="00762624" w:rsidRPr="00FF4D3F" w:rsidRDefault="00D0608F" w:rsidP="00654F57">
      <w:pPr>
        <w:spacing w:after="0"/>
        <w:rPr>
          <w:sz w:val="24"/>
          <w:szCs w:val="24"/>
        </w:rPr>
      </w:pPr>
      <w:r>
        <w:rPr>
          <w:sz w:val="24"/>
          <w:szCs w:val="24"/>
        </w:rPr>
        <w:t xml:space="preserve">The </w:t>
      </w:r>
      <w:r w:rsidR="00F2053E">
        <w:rPr>
          <w:sz w:val="24"/>
          <w:szCs w:val="24"/>
        </w:rPr>
        <w:t xml:space="preserve">current deliberations of the CPC and its </w:t>
      </w:r>
      <w:r w:rsidR="000253F8">
        <w:rPr>
          <w:sz w:val="24"/>
          <w:szCs w:val="24"/>
        </w:rPr>
        <w:t xml:space="preserve">Subcommittee </w:t>
      </w:r>
      <w:r w:rsidR="00E56FC6">
        <w:rPr>
          <w:sz w:val="24"/>
          <w:szCs w:val="24"/>
        </w:rPr>
        <w:t>are</w:t>
      </w:r>
      <w:r w:rsidR="00BA3544">
        <w:rPr>
          <w:sz w:val="24"/>
          <w:szCs w:val="24"/>
        </w:rPr>
        <w:t xml:space="preserve"> </w:t>
      </w:r>
      <w:r w:rsidR="00FF3943">
        <w:rPr>
          <w:sz w:val="24"/>
          <w:szCs w:val="24"/>
        </w:rPr>
        <w:t>a</w:t>
      </w:r>
      <w:r w:rsidR="00167A6B">
        <w:rPr>
          <w:sz w:val="24"/>
          <w:szCs w:val="24"/>
        </w:rPr>
        <w:t>n appropriate and expected</w:t>
      </w:r>
      <w:r w:rsidR="00FF3943">
        <w:rPr>
          <w:sz w:val="24"/>
          <w:szCs w:val="24"/>
        </w:rPr>
        <w:t xml:space="preserve"> consequence of the </w:t>
      </w:r>
      <w:r w:rsidR="00F31235">
        <w:rPr>
          <w:sz w:val="24"/>
          <w:szCs w:val="24"/>
        </w:rPr>
        <w:t xml:space="preserve">housing </w:t>
      </w:r>
      <w:r w:rsidR="00FA1B13">
        <w:rPr>
          <w:sz w:val="24"/>
          <w:szCs w:val="24"/>
        </w:rPr>
        <w:t xml:space="preserve">shortage </w:t>
      </w:r>
      <w:r w:rsidR="00FF3943">
        <w:rPr>
          <w:sz w:val="24"/>
          <w:szCs w:val="24"/>
        </w:rPr>
        <w:t xml:space="preserve">confronting Rhinebeck and </w:t>
      </w:r>
      <w:r w:rsidR="00FD5BB0">
        <w:rPr>
          <w:sz w:val="24"/>
          <w:szCs w:val="24"/>
        </w:rPr>
        <w:t>other municipalities in the region</w:t>
      </w:r>
      <w:r w:rsidR="00FA1B13">
        <w:rPr>
          <w:sz w:val="24"/>
          <w:szCs w:val="24"/>
        </w:rPr>
        <w:t>, as detailed in</w:t>
      </w:r>
      <w:r w:rsidR="00170BE2" w:rsidRPr="00FF4D3F">
        <w:rPr>
          <w:sz w:val="24"/>
          <w:szCs w:val="24"/>
        </w:rPr>
        <w:t xml:space="preserve"> the March 2022 Dutchess County Housing Needs Assessment (HNA). This document identifies the housing needs/interventions the County’s communities should be striving to include in the next two decades. </w:t>
      </w:r>
      <w:r w:rsidR="00097159">
        <w:rPr>
          <w:sz w:val="24"/>
          <w:szCs w:val="24"/>
        </w:rPr>
        <w:t xml:space="preserve">Among other things, </w:t>
      </w:r>
      <w:r w:rsidR="00855451">
        <w:rPr>
          <w:sz w:val="24"/>
          <w:szCs w:val="24"/>
        </w:rPr>
        <w:t>Dutchess</w:t>
      </w:r>
      <w:r w:rsidR="00170BE2" w:rsidRPr="00FF4D3F">
        <w:rPr>
          <w:sz w:val="24"/>
          <w:szCs w:val="24"/>
        </w:rPr>
        <w:t xml:space="preserve"> County, and the Village of Rhinebeck </w:t>
      </w:r>
      <w:r w:rsidR="00855451">
        <w:rPr>
          <w:sz w:val="24"/>
          <w:szCs w:val="24"/>
        </w:rPr>
        <w:t>in particular</w:t>
      </w:r>
      <w:r w:rsidR="00170BE2" w:rsidRPr="00FF4D3F">
        <w:rPr>
          <w:sz w:val="24"/>
          <w:szCs w:val="24"/>
        </w:rPr>
        <w:t>, ha</w:t>
      </w:r>
      <w:r w:rsidR="00A035E5">
        <w:rPr>
          <w:sz w:val="24"/>
          <w:szCs w:val="24"/>
        </w:rPr>
        <w:t>ve</w:t>
      </w:r>
      <w:r w:rsidR="00170BE2" w:rsidRPr="00FF4D3F">
        <w:rPr>
          <w:sz w:val="24"/>
          <w:szCs w:val="24"/>
        </w:rPr>
        <w:t xml:space="preserve"> an aging resident base. This calls for more varied housing types to be provided, including senior restricted houses, multifamily apartments, townhomes/two-family homes, and cottage-style single-family homes.</w:t>
      </w:r>
      <w:r w:rsidR="005E24F2" w:rsidRPr="00FF4D3F">
        <w:rPr>
          <w:sz w:val="24"/>
          <w:szCs w:val="24"/>
        </w:rPr>
        <w:t xml:space="preserve"> These housing types allow for the aging population to consider downsizing, instead of staying in place in their larger single-family homes.</w:t>
      </w:r>
      <w:r w:rsidR="00170BE2" w:rsidRPr="00FF4D3F">
        <w:rPr>
          <w:sz w:val="24"/>
          <w:szCs w:val="24"/>
        </w:rPr>
        <w:t xml:space="preserve"> This project will </w:t>
      </w:r>
      <w:r w:rsidR="00C82CAC">
        <w:rPr>
          <w:sz w:val="24"/>
          <w:szCs w:val="24"/>
        </w:rPr>
        <w:t>comply with the CPC’s expected approach by</w:t>
      </w:r>
      <w:r w:rsidR="00170BE2" w:rsidRPr="00FF4D3F">
        <w:rPr>
          <w:sz w:val="24"/>
          <w:szCs w:val="24"/>
        </w:rPr>
        <w:t xml:space="preserve"> providing a multifamily development</w:t>
      </w:r>
      <w:r w:rsidR="00C82CAC">
        <w:rPr>
          <w:sz w:val="24"/>
          <w:szCs w:val="24"/>
        </w:rPr>
        <w:t xml:space="preserve">, including </w:t>
      </w:r>
      <w:r w:rsidR="00320B4E">
        <w:rPr>
          <w:sz w:val="24"/>
          <w:szCs w:val="24"/>
        </w:rPr>
        <w:t>1 affordable unit among the 10 proposed in the schoolhouse adaptation,</w:t>
      </w:r>
      <w:r w:rsidR="00170BE2" w:rsidRPr="00FF4D3F">
        <w:rPr>
          <w:sz w:val="24"/>
          <w:szCs w:val="24"/>
        </w:rPr>
        <w:t xml:space="preserve"> as well as cottage-style single-family homes. Providing more modest housing than is typical in the Village today will improve Village and County wide competition for housing. </w:t>
      </w:r>
      <w:r w:rsidR="00D17729">
        <w:rPr>
          <w:sz w:val="24"/>
          <w:szCs w:val="24"/>
        </w:rPr>
        <w:t xml:space="preserve"> The BS-O states that the proposed</w:t>
      </w:r>
      <w:r w:rsidR="00D17729" w:rsidRPr="00D17729">
        <w:rPr>
          <w:sz w:val="24"/>
          <w:szCs w:val="24"/>
        </w:rPr>
        <w:t xml:space="preserve"> affordable housing unit shall remain affordable for a minimum of 50 years from the issuance of the initial certificate of occupancy.</w:t>
      </w:r>
    </w:p>
    <w:p w14:paraId="020FAF7E" w14:textId="77777777" w:rsidR="002A60E3" w:rsidRDefault="002A60E3" w:rsidP="00654F57">
      <w:pPr>
        <w:spacing w:after="0"/>
        <w:rPr>
          <w:sz w:val="24"/>
          <w:szCs w:val="24"/>
        </w:rPr>
      </w:pPr>
    </w:p>
    <w:p w14:paraId="47622BFF" w14:textId="2B4DBE97" w:rsidR="00170BE2" w:rsidRDefault="0070022F" w:rsidP="00654F57">
      <w:pPr>
        <w:spacing w:after="0"/>
        <w:rPr>
          <w:sz w:val="24"/>
          <w:szCs w:val="24"/>
        </w:rPr>
      </w:pPr>
      <w:r>
        <w:rPr>
          <w:sz w:val="24"/>
          <w:szCs w:val="24"/>
        </w:rPr>
        <w:t xml:space="preserve">Notably, the </w:t>
      </w:r>
      <w:r w:rsidR="00B85082">
        <w:rPr>
          <w:sz w:val="24"/>
          <w:szCs w:val="24"/>
        </w:rPr>
        <w:t xml:space="preserve">overall </w:t>
      </w:r>
      <w:r>
        <w:rPr>
          <w:sz w:val="24"/>
          <w:szCs w:val="24"/>
        </w:rPr>
        <w:t xml:space="preserve">project is generally consistent with </w:t>
      </w:r>
      <w:r w:rsidR="00CA1AF4">
        <w:rPr>
          <w:sz w:val="24"/>
          <w:szCs w:val="24"/>
        </w:rPr>
        <w:t xml:space="preserve">the </w:t>
      </w:r>
      <w:r w:rsidR="00B85082">
        <w:rPr>
          <w:sz w:val="24"/>
          <w:szCs w:val="24"/>
        </w:rPr>
        <w:t xml:space="preserve">density allowed </w:t>
      </w:r>
      <w:r w:rsidR="00131870">
        <w:rPr>
          <w:sz w:val="24"/>
          <w:szCs w:val="24"/>
        </w:rPr>
        <w:t xml:space="preserve">in this area of the Village.  The R zone allows development of </w:t>
      </w:r>
      <w:r w:rsidR="00B6253D">
        <w:rPr>
          <w:sz w:val="24"/>
          <w:szCs w:val="24"/>
        </w:rPr>
        <w:t>a single</w:t>
      </w:r>
      <w:r w:rsidR="000253F8">
        <w:rPr>
          <w:sz w:val="24"/>
          <w:szCs w:val="24"/>
        </w:rPr>
        <w:t>-</w:t>
      </w:r>
      <w:r w:rsidR="00B6253D">
        <w:rPr>
          <w:sz w:val="24"/>
          <w:szCs w:val="24"/>
        </w:rPr>
        <w:t xml:space="preserve"> or two-family home on a lot with a minimum area of 8,000 sf.  </w:t>
      </w:r>
      <w:r w:rsidR="00557990">
        <w:rPr>
          <w:sz w:val="24"/>
          <w:szCs w:val="24"/>
        </w:rPr>
        <w:t xml:space="preserve">This would allow 6 or 7 duplexes or 12-14 residential units on the site’s </w:t>
      </w:r>
      <w:r w:rsidR="00627CC8">
        <w:rPr>
          <w:sz w:val="24"/>
          <w:szCs w:val="24"/>
        </w:rPr>
        <w:t>1.43 acres.  In comparison</w:t>
      </w:r>
      <w:r w:rsidR="000253F8">
        <w:rPr>
          <w:sz w:val="24"/>
          <w:szCs w:val="24"/>
        </w:rPr>
        <w:t>,</w:t>
      </w:r>
      <w:r w:rsidR="00627CC8">
        <w:rPr>
          <w:sz w:val="24"/>
          <w:szCs w:val="24"/>
        </w:rPr>
        <w:t xml:space="preserve"> the project would </w:t>
      </w:r>
      <w:r w:rsidR="001C7526">
        <w:rPr>
          <w:sz w:val="24"/>
          <w:szCs w:val="24"/>
        </w:rPr>
        <w:t>comprise a maximum of</w:t>
      </w:r>
      <w:r w:rsidR="00627CC8">
        <w:rPr>
          <w:sz w:val="24"/>
          <w:szCs w:val="24"/>
        </w:rPr>
        <w:t xml:space="preserve"> </w:t>
      </w:r>
      <w:r w:rsidR="004728D8">
        <w:rPr>
          <w:sz w:val="24"/>
          <w:szCs w:val="24"/>
        </w:rPr>
        <w:t xml:space="preserve">14 </w:t>
      </w:r>
      <w:r w:rsidR="00627CC8">
        <w:rPr>
          <w:sz w:val="24"/>
          <w:szCs w:val="24"/>
        </w:rPr>
        <w:t>uni</w:t>
      </w:r>
      <w:r w:rsidR="001C7526">
        <w:rPr>
          <w:sz w:val="24"/>
          <w:szCs w:val="24"/>
        </w:rPr>
        <w:t>ts (</w:t>
      </w:r>
      <w:r w:rsidR="004728D8">
        <w:rPr>
          <w:sz w:val="24"/>
          <w:szCs w:val="24"/>
        </w:rPr>
        <w:t xml:space="preserve">10 </w:t>
      </w:r>
      <w:r w:rsidR="001C7526">
        <w:rPr>
          <w:sz w:val="24"/>
          <w:szCs w:val="24"/>
        </w:rPr>
        <w:t xml:space="preserve">apartments in the </w:t>
      </w:r>
      <w:r w:rsidR="001C7526">
        <w:rPr>
          <w:sz w:val="24"/>
          <w:szCs w:val="24"/>
        </w:rPr>
        <w:lastRenderedPageBreak/>
        <w:t>schoolhouse</w:t>
      </w:r>
      <w:r w:rsidR="004728D8">
        <w:rPr>
          <w:sz w:val="24"/>
          <w:szCs w:val="24"/>
        </w:rPr>
        <w:t>, including one affordable unit,</w:t>
      </w:r>
      <w:r w:rsidR="001C7526">
        <w:rPr>
          <w:sz w:val="24"/>
          <w:szCs w:val="24"/>
        </w:rPr>
        <w:t xml:space="preserve"> plus 4 single</w:t>
      </w:r>
      <w:r w:rsidR="000253F8">
        <w:rPr>
          <w:sz w:val="24"/>
          <w:szCs w:val="24"/>
        </w:rPr>
        <w:t>-</w:t>
      </w:r>
      <w:r w:rsidR="001C7526">
        <w:rPr>
          <w:sz w:val="24"/>
          <w:szCs w:val="24"/>
        </w:rPr>
        <w:t>family homes</w:t>
      </w:r>
      <w:r w:rsidR="00D17729">
        <w:rPr>
          <w:sz w:val="24"/>
          <w:szCs w:val="24"/>
        </w:rPr>
        <w:t>)</w:t>
      </w:r>
      <w:r w:rsidR="001C7526">
        <w:rPr>
          <w:sz w:val="24"/>
          <w:szCs w:val="24"/>
        </w:rPr>
        <w:t xml:space="preserve">.  </w:t>
      </w:r>
      <w:r w:rsidR="00822D6F" w:rsidRPr="00FF4D3F">
        <w:rPr>
          <w:sz w:val="24"/>
          <w:szCs w:val="24"/>
        </w:rPr>
        <w:t xml:space="preserve">The project will </w:t>
      </w:r>
      <w:r>
        <w:rPr>
          <w:sz w:val="24"/>
          <w:szCs w:val="24"/>
        </w:rPr>
        <w:t xml:space="preserve">also </w:t>
      </w:r>
      <w:r w:rsidR="00822D6F" w:rsidRPr="00FF4D3F">
        <w:rPr>
          <w:sz w:val="24"/>
          <w:szCs w:val="24"/>
        </w:rPr>
        <w:t xml:space="preserve">be in conformance with the subdivision policy of the Village of Rhinebeck Planning Board in accordance with Section A126-3. </w:t>
      </w:r>
    </w:p>
    <w:p w14:paraId="4CEF31D6" w14:textId="77777777" w:rsidR="00E55D33" w:rsidRPr="00FF4D3F" w:rsidRDefault="00E55D33" w:rsidP="00654F57">
      <w:pPr>
        <w:spacing w:after="0"/>
        <w:rPr>
          <w:sz w:val="24"/>
          <w:szCs w:val="24"/>
        </w:rPr>
      </w:pPr>
    </w:p>
    <w:p w14:paraId="409B298C" w14:textId="28DAB851" w:rsidR="00B43FFC" w:rsidRPr="00FF4D3F" w:rsidRDefault="00B43FFC" w:rsidP="00654F57">
      <w:pPr>
        <w:spacing w:after="120"/>
        <w:rPr>
          <w:sz w:val="24"/>
          <w:szCs w:val="24"/>
        </w:rPr>
      </w:pPr>
      <w:r w:rsidRPr="00FF4D3F">
        <w:rPr>
          <w:sz w:val="24"/>
          <w:szCs w:val="24"/>
        </w:rPr>
        <w:t xml:space="preserve">The proposed project </w:t>
      </w:r>
      <w:r w:rsidR="00A035E5">
        <w:rPr>
          <w:sz w:val="24"/>
          <w:szCs w:val="24"/>
        </w:rPr>
        <w:t>is</w:t>
      </w:r>
      <w:r w:rsidR="00A035E5" w:rsidRPr="00FF4D3F">
        <w:rPr>
          <w:sz w:val="24"/>
          <w:szCs w:val="24"/>
        </w:rPr>
        <w:t xml:space="preserve"> </w:t>
      </w:r>
      <w:r w:rsidRPr="00FF4D3F">
        <w:rPr>
          <w:sz w:val="24"/>
          <w:szCs w:val="24"/>
        </w:rPr>
        <w:t xml:space="preserve">not </w:t>
      </w:r>
      <w:r w:rsidR="00A035E5">
        <w:rPr>
          <w:sz w:val="24"/>
          <w:szCs w:val="24"/>
        </w:rPr>
        <w:t xml:space="preserve">expected to </w:t>
      </w:r>
      <w:r w:rsidRPr="00FF4D3F">
        <w:rPr>
          <w:sz w:val="24"/>
          <w:szCs w:val="24"/>
        </w:rPr>
        <w:t xml:space="preserve">have a significant adverse impact on the surrounding neighborhood and will be consistent with </w:t>
      </w:r>
      <w:r w:rsidR="001871B4" w:rsidRPr="00FF4D3F">
        <w:rPr>
          <w:sz w:val="24"/>
          <w:szCs w:val="24"/>
        </w:rPr>
        <w:t>current plan</w:t>
      </w:r>
      <w:r w:rsidR="00211521" w:rsidRPr="00FF4D3F">
        <w:rPr>
          <w:sz w:val="24"/>
          <w:szCs w:val="24"/>
        </w:rPr>
        <w:t xml:space="preserve"> recommendation for historic preservation </w:t>
      </w:r>
      <w:r w:rsidR="001871B4" w:rsidRPr="00FF4D3F">
        <w:rPr>
          <w:sz w:val="24"/>
          <w:szCs w:val="24"/>
        </w:rPr>
        <w:t xml:space="preserve">and the future direction of the Village’s </w:t>
      </w:r>
      <w:r w:rsidR="00211521" w:rsidRPr="00FF4D3F">
        <w:rPr>
          <w:sz w:val="24"/>
          <w:szCs w:val="24"/>
        </w:rPr>
        <w:t>Comprehensive Plan update for historic preservation and providing diversity of housing</w:t>
      </w:r>
      <w:r w:rsidRPr="00FF4D3F">
        <w:rPr>
          <w:sz w:val="24"/>
          <w:szCs w:val="24"/>
        </w:rPr>
        <w:t>.</w:t>
      </w:r>
    </w:p>
    <w:p w14:paraId="28F762CD" w14:textId="77777777" w:rsidR="001871B4" w:rsidRPr="00FF4D3F" w:rsidRDefault="001871B4" w:rsidP="00FF4D3F">
      <w:pPr>
        <w:spacing w:after="120"/>
        <w:jc w:val="left"/>
        <w:rPr>
          <w:sz w:val="24"/>
          <w:szCs w:val="24"/>
        </w:rPr>
      </w:pPr>
    </w:p>
    <w:p w14:paraId="72FB776B" w14:textId="627CEE0D" w:rsidR="0065307A" w:rsidRPr="00FF4D3F" w:rsidRDefault="0065307A" w:rsidP="00FF4D3F">
      <w:pPr>
        <w:spacing w:after="120"/>
        <w:jc w:val="left"/>
        <w:rPr>
          <w:sz w:val="24"/>
          <w:szCs w:val="24"/>
          <w:u w:val="single"/>
        </w:rPr>
      </w:pPr>
      <w:r w:rsidRPr="00FF4D3F">
        <w:rPr>
          <w:sz w:val="24"/>
          <w:szCs w:val="24"/>
          <w:u w:val="single"/>
        </w:rPr>
        <w:t>Consistency with Community Character</w:t>
      </w:r>
    </w:p>
    <w:p w14:paraId="4D076724" w14:textId="60956079" w:rsidR="00A76A2E" w:rsidRDefault="00822D6F" w:rsidP="00654F57">
      <w:pPr>
        <w:spacing w:after="0"/>
        <w:rPr>
          <w:sz w:val="24"/>
          <w:szCs w:val="24"/>
        </w:rPr>
      </w:pPr>
      <w:r w:rsidRPr="00FF4D3F">
        <w:rPr>
          <w:sz w:val="24"/>
          <w:szCs w:val="24"/>
        </w:rPr>
        <w:t>T</w:t>
      </w:r>
      <w:r w:rsidR="0065307A" w:rsidRPr="00FF4D3F">
        <w:rPr>
          <w:sz w:val="24"/>
          <w:szCs w:val="24"/>
        </w:rPr>
        <w:t xml:space="preserve">he proposed action </w:t>
      </w:r>
      <w:r w:rsidR="00C465BA">
        <w:rPr>
          <w:sz w:val="24"/>
          <w:szCs w:val="24"/>
        </w:rPr>
        <w:t>is generally consistent with the cha</w:t>
      </w:r>
      <w:r w:rsidR="00171F4E">
        <w:rPr>
          <w:sz w:val="24"/>
          <w:szCs w:val="24"/>
        </w:rPr>
        <w:t xml:space="preserve">racter of the surrounding neighborhood and community.  </w:t>
      </w:r>
      <w:r w:rsidR="00BF0A48">
        <w:rPr>
          <w:sz w:val="24"/>
          <w:szCs w:val="24"/>
        </w:rPr>
        <w:t>T</w:t>
      </w:r>
      <w:r w:rsidR="007C6454">
        <w:rPr>
          <w:sz w:val="24"/>
          <w:szCs w:val="24"/>
        </w:rPr>
        <w:t>o the south</w:t>
      </w:r>
      <w:r w:rsidR="006B14EB">
        <w:rPr>
          <w:sz w:val="24"/>
          <w:szCs w:val="24"/>
        </w:rPr>
        <w:t>,</w:t>
      </w:r>
      <w:r w:rsidR="007C6454">
        <w:rPr>
          <w:sz w:val="24"/>
          <w:szCs w:val="24"/>
        </w:rPr>
        <w:t xml:space="preserve"> the </w:t>
      </w:r>
      <w:r w:rsidR="006B14EB">
        <w:rPr>
          <w:sz w:val="24"/>
          <w:szCs w:val="24"/>
        </w:rPr>
        <w:t>Sout</w:t>
      </w:r>
      <w:r w:rsidR="006F657D">
        <w:rPr>
          <w:sz w:val="24"/>
          <w:szCs w:val="24"/>
        </w:rPr>
        <w:t>h</w:t>
      </w:r>
      <w:r w:rsidR="006B14EB">
        <w:rPr>
          <w:sz w:val="24"/>
          <w:szCs w:val="24"/>
        </w:rPr>
        <w:t xml:space="preserve"> Street </w:t>
      </w:r>
      <w:r w:rsidR="007C6454">
        <w:rPr>
          <w:sz w:val="24"/>
          <w:szCs w:val="24"/>
        </w:rPr>
        <w:t xml:space="preserve">neighborhood is </w:t>
      </w:r>
      <w:r w:rsidR="000253F8">
        <w:rPr>
          <w:sz w:val="24"/>
          <w:szCs w:val="24"/>
        </w:rPr>
        <w:t>single-</w:t>
      </w:r>
      <w:r w:rsidR="007C6454">
        <w:rPr>
          <w:sz w:val="24"/>
          <w:szCs w:val="24"/>
        </w:rPr>
        <w:t>family residential</w:t>
      </w:r>
      <w:r w:rsidR="00A76A2E">
        <w:rPr>
          <w:sz w:val="24"/>
          <w:szCs w:val="24"/>
        </w:rPr>
        <w:t xml:space="preserve">.  </w:t>
      </w:r>
      <w:r w:rsidR="00CE74C2">
        <w:rPr>
          <w:sz w:val="24"/>
          <w:szCs w:val="24"/>
        </w:rPr>
        <w:t>To the north, east</w:t>
      </w:r>
      <w:r w:rsidR="000253F8">
        <w:rPr>
          <w:sz w:val="24"/>
          <w:szCs w:val="24"/>
        </w:rPr>
        <w:t>,</w:t>
      </w:r>
      <w:r w:rsidR="00CE74C2">
        <w:rPr>
          <w:sz w:val="24"/>
          <w:szCs w:val="24"/>
        </w:rPr>
        <w:t xml:space="preserve"> and west, East Market Street and </w:t>
      </w:r>
      <w:r w:rsidR="00D0203F">
        <w:rPr>
          <w:sz w:val="24"/>
          <w:szCs w:val="24"/>
        </w:rPr>
        <w:t xml:space="preserve">Mulberry Street include </w:t>
      </w:r>
      <w:proofErr w:type="gramStart"/>
      <w:r w:rsidR="00D0203F">
        <w:rPr>
          <w:sz w:val="24"/>
          <w:szCs w:val="24"/>
        </w:rPr>
        <w:t>a number of</w:t>
      </w:r>
      <w:proofErr w:type="gramEnd"/>
      <w:r w:rsidR="00D0203F">
        <w:rPr>
          <w:sz w:val="24"/>
          <w:szCs w:val="24"/>
        </w:rPr>
        <w:t xml:space="preserve"> residences and institutional uses </w:t>
      </w:r>
      <w:r w:rsidR="007B7A9C">
        <w:rPr>
          <w:sz w:val="24"/>
          <w:szCs w:val="24"/>
        </w:rPr>
        <w:t xml:space="preserve">including religious and municipal </w:t>
      </w:r>
      <w:r w:rsidR="008866FA">
        <w:rPr>
          <w:sz w:val="24"/>
          <w:szCs w:val="24"/>
        </w:rPr>
        <w:t xml:space="preserve">facilities.  </w:t>
      </w:r>
    </w:p>
    <w:p w14:paraId="37E021F0" w14:textId="77777777" w:rsidR="002A60E3" w:rsidRDefault="002A60E3" w:rsidP="00654F57">
      <w:pPr>
        <w:spacing w:after="0"/>
        <w:rPr>
          <w:sz w:val="24"/>
          <w:szCs w:val="24"/>
        </w:rPr>
      </w:pPr>
    </w:p>
    <w:p w14:paraId="54EB3281" w14:textId="0F8FD66E" w:rsidR="00632BA0" w:rsidRDefault="009F26A4" w:rsidP="00654F57">
      <w:pPr>
        <w:spacing w:after="0"/>
        <w:rPr>
          <w:sz w:val="24"/>
          <w:szCs w:val="24"/>
        </w:rPr>
      </w:pPr>
      <w:r>
        <w:rPr>
          <w:sz w:val="24"/>
          <w:szCs w:val="24"/>
        </w:rPr>
        <w:t xml:space="preserve">The new </w:t>
      </w:r>
      <w:r w:rsidRPr="00FF4D3F">
        <w:rPr>
          <w:sz w:val="24"/>
          <w:szCs w:val="24"/>
        </w:rPr>
        <w:t xml:space="preserve">single-family </w:t>
      </w:r>
      <w:r>
        <w:rPr>
          <w:sz w:val="24"/>
          <w:szCs w:val="24"/>
        </w:rPr>
        <w:t>homes developed in the proposed action are</w:t>
      </w:r>
      <w:r w:rsidRPr="00FF4D3F">
        <w:rPr>
          <w:sz w:val="24"/>
          <w:szCs w:val="24"/>
        </w:rPr>
        <w:t xml:space="preserve"> </w:t>
      </w:r>
      <w:r>
        <w:rPr>
          <w:sz w:val="24"/>
          <w:szCs w:val="24"/>
        </w:rPr>
        <w:t xml:space="preserve">consistent with </w:t>
      </w:r>
      <w:r w:rsidR="00FE21C8">
        <w:rPr>
          <w:sz w:val="24"/>
          <w:szCs w:val="24"/>
        </w:rPr>
        <w:t>t</w:t>
      </w:r>
      <w:r w:rsidR="009D623A" w:rsidRPr="00FF4D3F">
        <w:rPr>
          <w:sz w:val="24"/>
          <w:szCs w:val="24"/>
        </w:rPr>
        <w:t xml:space="preserve">he surrounding </w:t>
      </w:r>
      <w:r w:rsidR="00120FDA">
        <w:rPr>
          <w:sz w:val="24"/>
          <w:szCs w:val="24"/>
        </w:rPr>
        <w:t>residential uses, which are</w:t>
      </w:r>
      <w:r w:rsidR="009D623A" w:rsidRPr="00FF4D3F">
        <w:rPr>
          <w:sz w:val="24"/>
          <w:szCs w:val="24"/>
        </w:rPr>
        <w:t xml:space="preserve"> single- and two-family houses. </w:t>
      </w:r>
      <w:r w:rsidR="006F657D">
        <w:rPr>
          <w:sz w:val="24"/>
          <w:szCs w:val="24"/>
        </w:rPr>
        <w:t>They will be located on lots that are all more than 8,000 sf and thus comply with the existing R zoning</w:t>
      </w:r>
      <w:r w:rsidR="00126ABE">
        <w:rPr>
          <w:sz w:val="24"/>
          <w:szCs w:val="24"/>
        </w:rPr>
        <w:t>.</w:t>
      </w:r>
      <w:r w:rsidR="003B140F">
        <w:rPr>
          <w:sz w:val="24"/>
          <w:szCs w:val="24"/>
        </w:rPr>
        <w:t xml:space="preserve">  </w:t>
      </w:r>
      <w:r w:rsidR="00126ABE" w:rsidRPr="00FF4D3F">
        <w:rPr>
          <w:sz w:val="24"/>
          <w:szCs w:val="24"/>
        </w:rPr>
        <w:t xml:space="preserve">The proposed lots are </w:t>
      </w:r>
      <w:r w:rsidR="00531F5A">
        <w:rPr>
          <w:sz w:val="24"/>
          <w:szCs w:val="24"/>
        </w:rPr>
        <w:t>consistent with the residential lots on East Market Street and</w:t>
      </w:r>
      <w:r w:rsidR="00513564">
        <w:rPr>
          <w:sz w:val="24"/>
          <w:szCs w:val="24"/>
        </w:rPr>
        <w:t xml:space="preserve"> are</w:t>
      </w:r>
      <w:r w:rsidR="00531F5A">
        <w:rPr>
          <w:sz w:val="24"/>
          <w:szCs w:val="24"/>
        </w:rPr>
        <w:t xml:space="preserve"> somewhat </w:t>
      </w:r>
      <w:r w:rsidR="00126ABE" w:rsidRPr="00FF4D3F">
        <w:rPr>
          <w:sz w:val="24"/>
          <w:szCs w:val="24"/>
        </w:rPr>
        <w:t xml:space="preserve">smaller </w:t>
      </w:r>
      <w:r w:rsidR="00531F5A">
        <w:rPr>
          <w:sz w:val="24"/>
          <w:szCs w:val="24"/>
        </w:rPr>
        <w:t>than those on South Street</w:t>
      </w:r>
      <w:r w:rsidR="00CA3E77">
        <w:rPr>
          <w:sz w:val="24"/>
          <w:szCs w:val="24"/>
        </w:rPr>
        <w:t>.</w:t>
      </w:r>
      <w:r w:rsidR="00075A21">
        <w:rPr>
          <w:sz w:val="24"/>
          <w:szCs w:val="24"/>
        </w:rPr>
        <w:t xml:space="preserve"> </w:t>
      </w:r>
      <w:r w:rsidR="00CA3E77">
        <w:rPr>
          <w:sz w:val="24"/>
          <w:szCs w:val="24"/>
        </w:rPr>
        <w:t xml:space="preserve"> </w:t>
      </w:r>
      <w:r w:rsidR="009439A9">
        <w:rPr>
          <w:sz w:val="24"/>
          <w:szCs w:val="24"/>
        </w:rPr>
        <w:t xml:space="preserve">The </w:t>
      </w:r>
      <w:r w:rsidR="00075A21">
        <w:rPr>
          <w:sz w:val="24"/>
          <w:szCs w:val="24"/>
        </w:rPr>
        <w:t>easternmost proposed detached single-family home</w:t>
      </w:r>
      <w:r w:rsidR="009439A9">
        <w:rPr>
          <w:sz w:val="24"/>
          <w:szCs w:val="24"/>
        </w:rPr>
        <w:t xml:space="preserve"> will be oriented </w:t>
      </w:r>
      <w:r w:rsidR="00075A21">
        <w:rPr>
          <w:sz w:val="24"/>
          <w:szCs w:val="24"/>
        </w:rPr>
        <w:t>north to face East Market Street</w:t>
      </w:r>
      <w:r w:rsidR="009439A9">
        <w:rPr>
          <w:sz w:val="24"/>
          <w:szCs w:val="24"/>
        </w:rPr>
        <w:t xml:space="preserve"> </w:t>
      </w:r>
      <w:r w:rsidR="00075A21">
        <w:rPr>
          <w:sz w:val="24"/>
          <w:szCs w:val="24"/>
        </w:rPr>
        <w:t>and</w:t>
      </w:r>
      <w:r w:rsidR="00FA4A8A">
        <w:rPr>
          <w:sz w:val="24"/>
          <w:szCs w:val="24"/>
        </w:rPr>
        <w:t>,</w:t>
      </w:r>
      <w:r w:rsidR="00075A21">
        <w:rPr>
          <w:sz w:val="24"/>
          <w:szCs w:val="24"/>
        </w:rPr>
        <w:t xml:space="preserve"> </w:t>
      </w:r>
      <w:r w:rsidR="00FA4A8A">
        <w:rPr>
          <w:sz w:val="24"/>
          <w:szCs w:val="24"/>
        </w:rPr>
        <w:t xml:space="preserve">given the development requirements in the proposed zoning, </w:t>
      </w:r>
      <w:r w:rsidR="00355241">
        <w:rPr>
          <w:sz w:val="24"/>
          <w:szCs w:val="24"/>
        </w:rPr>
        <w:t xml:space="preserve">will </w:t>
      </w:r>
      <w:r w:rsidR="00075A21">
        <w:rPr>
          <w:sz w:val="24"/>
          <w:szCs w:val="24"/>
        </w:rPr>
        <w:t xml:space="preserve">be consistent with the existing homes along the street </w:t>
      </w:r>
      <w:r w:rsidR="000253F8">
        <w:rPr>
          <w:sz w:val="24"/>
          <w:szCs w:val="24"/>
        </w:rPr>
        <w:t xml:space="preserve">on the block </w:t>
      </w:r>
      <w:r w:rsidR="00075A21">
        <w:rPr>
          <w:sz w:val="24"/>
          <w:szCs w:val="24"/>
        </w:rPr>
        <w:t>as well</w:t>
      </w:r>
      <w:r w:rsidR="009439A9">
        <w:rPr>
          <w:sz w:val="24"/>
          <w:szCs w:val="24"/>
        </w:rPr>
        <w:t>.</w:t>
      </w:r>
    </w:p>
    <w:p w14:paraId="5AF05812" w14:textId="77777777" w:rsidR="00632BA0" w:rsidRDefault="00632BA0" w:rsidP="00654F57">
      <w:pPr>
        <w:spacing w:after="0"/>
        <w:rPr>
          <w:sz w:val="24"/>
          <w:szCs w:val="24"/>
        </w:rPr>
      </w:pPr>
    </w:p>
    <w:p w14:paraId="0B4C22D9" w14:textId="0C6678B5" w:rsidR="00632BA0" w:rsidRDefault="00E04113" w:rsidP="00654F57">
      <w:pPr>
        <w:spacing w:after="0"/>
        <w:rPr>
          <w:sz w:val="24"/>
          <w:szCs w:val="24"/>
        </w:rPr>
      </w:pPr>
      <w:r>
        <w:rPr>
          <w:sz w:val="24"/>
          <w:szCs w:val="24"/>
        </w:rPr>
        <w:t xml:space="preserve">It is important to note that the Village, especially in and near the </w:t>
      </w:r>
      <w:r w:rsidR="000253F8">
        <w:rPr>
          <w:sz w:val="24"/>
          <w:szCs w:val="24"/>
        </w:rPr>
        <w:t>h</w:t>
      </w:r>
      <w:r>
        <w:rPr>
          <w:sz w:val="24"/>
          <w:szCs w:val="24"/>
        </w:rPr>
        <w:t xml:space="preserve">istoric </w:t>
      </w:r>
      <w:r w:rsidR="000253F8">
        <w:rPr>
          <w:sz w:val="24"/>
          <w:szCs w:val="24"/>
        </w:rPr>
        <w:t>d</w:t>
      </w:r>
      <w:r>
        <w:rPr>
          <w:sz w:val="24"/>
          <w:szCs w:val="24"/>
        </w:rPr>
        <w:t xml:space="preserve">istrict, has a varied development type. Lots within blocks that are surrounding the block where the project is proposed (herein referred to as the “site block”) range in size from approximately 700 </w:t>
      </w:r>
      <w:r w:rsidR="00E43A1D">
        <w:rPr>
          <w:sz w:val="24"/>
          <w:szCs w:val="24"/>
        </w:rPr>
        <w:t>sf</w:t>
      </w:r>
      <w:r>
        <w:rPr>
          <w:sz w:val="24"/>
          <w:szCs w:val="24"/>
        </w:rPr>
        <w:t xml:space="preserve"> to over an acre. </w:t>
      </w:r>
      <w:r w:rsidR="00045EA7">
        <w:rPr>
          <w:sz w:val="24"/>
          <w:szCs w:val="24"/>
        </w:rPr>
        <w:t xml:space="preserve"> </w:t>
      </w:r>
      <w:r>
        <w:rPr>
          <w:sz w:val="24"/>
          <w:szCs w:val="24"/>
        </w:rPr>
        <w:t xml:space="preserve">The average square footage of the site block (11,752.9 sf) is larger than the average square footage of the five surrounding blocks </w:t>
      </w:r>
      <w:r w:rsidR="00045EA7">
        <w:rPr>
          <w:sz w:val="24"/>
          <w:szCs w:val="24"/>
        </w:rPr>
        <w:t xml:space="preserve">combined </w:t>
      </w:r>
      <w:r>
        <w:rPr>
          <w:sz w:val="24"/>
          <w:szCs w:val="24"/>
        </w:rPr>
        <w:t xml:space="preserve">(11,404 sf), this average excludes the block south of the project site, as the block is not comparable due to its inconsistent layout. </w:t>
      </w:r>
      <w:r w:rsidR="00045EA7">
        <w:rPr>
          <w:sz w:val="24"/>
          <w:szCs w:val="24"/>
        </w:rPr>
        <w:t xml:space="preserve"> </w:t>
      </w:r>
      <w:r>
        <w:rPr>
          <w:sz w:val="24"/>
          <w:szCs w:val="24"/>
        </w:rPr>
        <w:t>The corner lot sizes for the blocks surrounding the site block are on average larger than the proposed site block’s corner lot average; however, due to the varied development type, more than half of these blocks surrounding the site block have corner lots that are under 8,000 sf</w:t>
      </w:r>
      <w:r w:rsidR="00E43A1D">
        <w:rPr>
          <w:sz w:val="24"/>
          <w:szCs w:val="24"/>
        </w:rPr>
        <w:t xml:space="preserve">. </w:t>
      </w:r>
      <w:r w:rsidR="00045EA7">
        <w:rPr>
          <w:sz w:val="24"/>
          <w:szCs w:val="24"/>
        </w:rPr>
        <w:t xml:space="preserve"> </w:t>
      </w:r>
      <w:r w:rsidR="00E43A1D">
        <w:rPr>
          <w:sz w:val="24"/>
          <w:szCs w:val="24"/>
        </w:rPr>
        <w:t xml:space="preserve">For the blocks with lots within the Village’s R District, half have corner lots that are under 8,000 sf. </w:t>
      </w:r>
      <w:r w:rsidR="00045EA7">
        <w:rPr>
          <w:sz w:val="24"/>
          <w:szCs w:val="24"/>
        </w:rPr>
        <w:t xml:space="preserve"> </w:t>
      </w:r>
      <w:r w:rsidR="00E43A1D">
        <w:rPr>
          <w:sz w:val="24"/>
          <w:szCs w:val="24"/>
        </w:rPr>
        <w:t xml:space="preserve">Additionally, one of the site block’s existing </w:t>
      </w:r>
      <w:proofErr w:type="gramStart"/>
      <w:r w:rsidR="00E43A1D">
        <w:rPr>
          <w:sz w:val="24"/>
          <w:szCs w:val="24"/>
        </w:rPr>
        <w:t>corner</w:t>
      </w:r>
      <w:proofErr w:type="gramEnd"/>
      <w:r w:rsidR="00E43A1D">
        <w:rPr>
          <w:sz w:val="24"/>
          <w:szCs w:val="24"/>
        </w:rPr>
        <w:t xml:space="preserve"> lots is under 8,000 sf.</w:t>
      </w:r>
      <w:r w:rsidR="00632BA0">
        <w:rPr>
          <w:sz w:val="24"/>
          <w:szCs w:val="24"/>
        </w:rPr>
        <w:t xml:space="preserve"> </w:t>
      </w:r>
      <w:r w:rsidR="00045EA7">
        <w:rPr>
          <w:sz w:val="24"/>
          <w:szCs w:val="24"/>
        </w:rPr>
        <w:t xml:space="preserve"> </w:t>
      </w:r>
      <w:r w:rsidR="00632BA0">
        <w:rPr>
          <w:sz w:val="24"/>
          <w:szCs w:val="24"/>
        </w:rPr>
        <w:t xml:space="preserve">Based on this analysis, the proposed single family lots with an average square footage of 8,325 sf are not out of place for the surrounding character of the community. </w:t>
      </w:r>
    </w:p>
    <w:p w14:paraId="079AFBF7" w14:textId="7FBB7E04" w:rsidR="005F6977" w:rsidRDefault="0003592C" w:rsidP="00654F57">
      <w:pPr>
        <w:spacing w:after="0"/>
        <w:rPr>
          <w:sz w:val="24"/>
          <w:szCs w:val="24"/>
        </w:rPr>
      </w:pPr>
      <w:r>
        <w:rPr>
          <w:sz w:val="24"/>
          <w:szCs w:val="24"/>
        </w:rPr>
        <w:lastRenderedPageBreak/>
        <w:t>The redevelopment of the Bulkeley School</w:t>
      </w:r>
      <w:r w:rsidR="000253F8">
        <w:rPr>
          <w:sz w:val="24"/>
          <w:szCs w:val="24"/>
        </w:rPr>
        <w:t>house</w:t>
      </w:r>
      <w:r>
        <w:rPr>
          <w:sz w:val="24"/>
          <w:szCs w:val="24"/>
        </w:rPr>
        <w:t xml:space="preserve"> will not have any </w:t>
      </w:r>
      <w:r w:rsidR="003225EB">
        <w:rPr>
          <w:sz w:val="24"/>
          <w:szCs w:val="24"/>
        </w:rPr>
        <w:t xml:space="preserve">impact on community character through its physical presence because the school building already exists and is part of the community.  </w:t>
      </w:r>
      <w:r w:rsidR="001D687C">
        <w:rPr>
          <w:sz w:val="24"/>
          <w:szCs w:val="24"/>
        </w:rPr>
        <w:t>T</w:t>
      </w:r>
      <w:r w:rsidR="001D687C" w:rsidRPr="00FF4D3F">
        <w:rPr>
          <w:sz w:val="24"/>
          <w:szCs w:val="24"/>
        </w:rPr>
        <w:t xml:space="preserve">he development will maintain the character of the historic building as the schoolhouse building was constructed in 1931. </w:t>
      </w:r>
      <w:r w:rsidR="000253F8">
        <w:rPr>
          <w:sz w:val="24"/>
          <w:szCs w:val="24"/>
        </w:rPr>
        <w:t xml:space="preserve"> </w:t>
      </w:r>
      <w:r w:rsidR="001D687C" w:rsidRPr="00FF4D3F">
        <w:rPr>
          <w:sz w:val="24"/>
          <w:szCs w:val="24"/>
        </w:rPr>
        <w:t xml:space="preserve">Additionally, </w:t>
      </w:r>
      <w:r w:rsidR="001D687C">
        <w:rPr>
          <w:sz w:val="24"/>
          <w:szCs w:val="24"/>
        </w:rPr>
        <w:t xml:space="preserve">the proposed </w:t>
      </w:r>
      <w:r w:rsidR="005F6977">
        <w:rPr>
          <w:sz w:val="24"/>
          <w:szCs w:val="24"/>
        </w:rPr>
        <w:t xml:space="preserve">zoning amendment requires </w:t>
      </w:r>
      <w:r w:rsidR="001D687C" w:rsidRPr="00FF4D3F">
        <w:rPr>
          <w:sz w:val="24"/>
          <w:szCs w:val="24"/>
        </w:rPr>
        <w:t xml:space="preserve">Village </w:t>
      </w:r>
      <w:r w:rsidR="005F6977">
        <w:rPr>
          <w:sz w:val="24"/>
          <w:szCs w:val="24"/>
        </w:rPr>
        <w:t xml:space="preserve">historic </w:t>
      </w:r>
      <w:r w:rsidR="001D687C" w:rsidRPr="00FF4D3F">
        <w:rPr>
          <w:sz w:val="24"/>
          <w:szCs w:val="24"/>
        </w:rPr>
        <w:t>design standards</w:t>
      </w:r>
      <w:r w:rsidR="00632BA0">
        <w:rPr>
          <w:sz w:val="24"/>
          <w:szCs w:val="24"/>
        </w:rPr>
        <w:t>,</w:t>
      </w:r>
      <w:r w:rsidR="001D687C" w:rsidRPr="00FF4D3F">
        <w:rPr>
          <w:sz w:val="24"/>
          <w:szCs w:val="24"/>
        </w:rPr>
        <w:t xml:space="preserve"> </w:t>
      </w:r>
      <w:r w:rsidR="00313B4F">
        <w:rPr>
          <w:sz w:val="24"/>
          <w:szCs w:val="24"/>
        </w:rPr>
        <w:t>set forth</w:t>
      </w:r>
      <w:r w:rsidR="00632BA0">
        <w:rPr>
          <w:sz w:val="24"/>
          <w:szCs w:val="24"/>
        </w:rPr>
        <w:t xml:space="preserve"> in the </w:t>
      </w:r>
      <w:r w:rsidR="00632BA0" w:rsidRPr="00632BA0">
        <w:rPr>
          <w:sz w:val="24"/>
          <w:szCs w:val="24"/>
        </w:rPr>
        <w:t>Historic District Overlay</w:t>
      </w:r>
      <w:r w:rsidR="00632BA0">
        <w:rPr>
          <w:sz w:val="24"/>
          <w:szCs w:val="24"/>
        </w:rPr>
        <w:t xml:space="preserve"> code, </w:t>
      </w:r>
      <w:r w:rsidR="005F6977">
        <w:rPr>
          <w:sz w:val="24"/>
          <w:szCs w:val="24"/>
        </w:rPr>
        <w:t>to</w:t>
      </w:r>
      <w:r w:rsidR="001D687C" w:rsidRPr="00FF4D3F">
        <w:rPr>
          <w:sz w:val="24"/>
          <w:szCs w:val="24"/>
        </w:rPr>
        <w:t xml:space="preserve"> be followed </w:t>
      </w:r>
      <w:r w:rsidR="005D44EA">
        <w:rPr>
          <w:sz w:val="24"/>
          <w:szCs w:val="24"/>
        </w:rPr>
        <w:t xml:space="preserve">where practical </w:t>
      </w:r>
      <w:r w:rsidR="001D687C" w:rsidRPr="00FF4D3F">
        <w:rPr>
          <w:sz w:val="24"/>
          <w:szCs w:val="24"/>
        </w:rPr>
        <w:t>to enhance the school’s conversion to a multifamily apartment building</w:t>
      </w:r>
      <w:r w:rsidR="001D687C">
        <w:rPr>
          <w:sz w:val="24"/>
          <w:szCs w:val="24"/>
        </w:rPr>
        <w:t xml:space="preserve">.  </w:t>
      </w:r>
      <w:r w:rsidR="00C941C5">
        <w:rPr>
          <w:sz w:val="24"/>
          <w:szCs w:val="24"/>
        </w:rPr>
        <w:t xml:space="preserve">Moreover, the existence of other institutional uses nearby, including the church across Mulberry Street and the municipal </w:t>
      </w:r>
      <w:r w:rsidR="00AE4F3A">
        <w:rPr>
          <w:sz w:val="24"/>
          <w:szCs w:val="24"/>
        </w:rPr>
        <w:t xml:space="preserve">facilities on East Market Street further indicate the consistency of the school building in its context.  </w:t>
      </w:r>
    </w:p>
    <w:p w14:paraId="6C7E3DEC" w14:textId="77777777" w:rsidR="002A60E3" w:rsidRDefault="002A60E3" w:rsidP="00654F57">
      <w:pPr>
        <w:spacing w:after="0"/>
        <w:rPr>
          <w:sz w:val="24"/>
          <w:szCs w:val="24"/>
        </w:rPr>
      </w:pPr>
    </w:p>
    <w:p w14:paraId="428065B1" w14:textId="10138492" w:rsidR="00CA3E77" w:rsidRDefault="00814289" w:rsidP="00654F57">
      <w:pPr>
        <w:spacing w:after="120"/>
        <w:rPr>
          <w:sz w:val="24"/>
          <w:szCs w:val="24"/>
        </w:rPr>
      </w:pPr>
      <w:r>
        <w:rPr>
          <w:sz w:val="24"/>
          <w:szCs w:val="24"/>
        </w:rPr>
        <w:t>The multi</w:t>
      </w:r>
      <w:r w:rsidR="0017258D">
        <w:rPr>
          <w:sz w:val="24"/>
          <w:szCs w:val="24"/>
        </w:rPr>
        <w:t>-</w:t>
      </w:r>
      <w:r>
        <w:rPr>
          <w:sz w:val="24"/>
          <w:szCs w:val="24"/>
        </w:rPr>
        <w:t>family use is new to the neighborhood, but as it is a residential use</w:t>
      </w:r>
      <w:r w:rsidR="0029356B">
        <w:rPr>
          <w:sz w:val="24"/>
          <w:szCs w:val="24"/>
        </w:rPr>
        <w:t>, it</w:t>
      </w:r>
      <w:r w:rsidR="00C941C5">
        <w:rPr>
          <w:sz w:val="24"/>
          <w:szCs w:val="24"/>
        </w:rPr>
        <w:t xml:space="preserve"> is only marginally different from the </w:t>
      </w:r>
      <w:r w:rsidR="0029356B">
        <w:rPr>
          <w:sz w:val="24"/>
          <w:szCs w:val="24"/>
        </w:rPr>
        <w:t>single-</w:t>
      </w:r>
      <w:r w:rsidR="00C941C5">
        <w:rPr>
          <w:sz w:val="24"/>
          <w:szCs w:val="24"/>
        </w:rPr>
        <w:t xml:space="preserve">family </w:t>
      </w:r>
      <w:r w:rsidR="007E14E9">
        <w:rPr>
          <w:sz w:val="24"/>
          <w:szCs w:val="24"/>
        </w:rPr>
        <w:t xml:space="preserve">and two-family (duplex) </w:t>
      </w:r>
      <w:r w:rsidR="001643FF">
        <w:rPr>
          <w:sz w:val="24"/>
          <w:szCs w:val="24"/>
        </w:rPr>
        <w:t xml:space="preserve">residential </w:t>
      </w:r>
      <w:r w:rsidR="00C941C5">
        <w:rPr>
          <w:sz w:val="24"/>
          <w:szCs w:val="24"/>
        </w:rPr>
        <w:t>use</w:t>
      </w:r>
      <w:r w:rsidR="007E14E9">
        <w:rPr>
          <w:sz w:val="24"/>
          <w:szCs w:val="24"/>
        </w:rPr>
        <w:t>s</w:t>
      </w:r>
      <w:r w:rsidR="00C941C5">
        <w:rPr>
          <w:sz w:val="24"/>
          <w:szCs w:val="24"/>
        </w:rPr>
        <w:t xml:space="preserve"> already existing in the neighborhood. </w:t>
      </w:r>
      <w:r w:rsidR="00AE4F3A">
        <w:rPr>
          <w:sz w:val="24"/>
          <w:szCs w:val="24"/>
        </w:rPr>
        <w:t xml:space="preserve"> </w:t>
      </w:r>
      <w:r w:rsidR="00330573">
        <w:rPr>
          <w:sz w:val="24"/>
          <w:szCs w:val="24"/>
        </w:rPr>
        <w:t xml:space="preserve">The density of </w:t>
      </w:r>
      <w:proofErr w:type="gramStart"/>
      <w:r w:rsidR="00E55D33">
        <w:rPr>
          <w:sz w:val="24"/>
          <w:szCs w:val="24"/>
        </w:rPr>
        <w:t>the multi</w:t>
      </w:r>
      <w:proofErr w:type="gramEnd"/>
      <w:r w:rsidR="0017258D">
        <w:rPr>
          <w:sz w:val="24"/>
          <w:szCs w:val="24"/>
        </w:rPr>
        <w:t>-</w:t>
      </w:r>
      <w:r w:rsidR="00E55D33">
        <w:rPr>
          <w:sz w:val="24"/>
          <w:szCs w:val="24"/>
        </w:rPr>
        <w:t>family</w:t>
      </w:r>
      <w:r w:rsidR="00330573">
        <w:rPr>
          <w:sz w:val="24"/>
          <w:szCs w:val="24"/>
        </w:rPr>
        <w:t xml:space="preserve"> use is </w:t>
      </w:r>
      <w:r w:rsidR="00DB1CC5">
        <w:rPr>
          <w:sz w:val="24"/>
          <w:szCs w:val="24"/>
        </w:rPr>
        <w:t xml:space="preserve">somewhat </w:t>
      </w:r>
      <w:r w:rsidR="00330573">
        <w:rPr>
          <w:sz w:val="24"/>
          <w:szCs w:val="24"/>
        </w:rPr>
        <w:t xml:space="preserve">greater than the </w:t>
      </w:r>
      <w:r w:rsidR="00DB1CC5">
        <w:rPr>
          <w:sz w:val="24"/>
          <w:szCs w:val="24"/>
        </w:rPr>
        <w:t xml:space="preserve">surrounding </w:t>
      </w:r>
      <w:r w:rsidR="007A4207">
        <w:rPr>
          <w:sz w:val="24"/>
          <w:szCs w:val="24"/>
        </w:rPr>
        <w:t xml:space="preserve">mix of </w:t>
      </w:r>
      <w:r w:rsidR="007014C7">
        <w:rPr>
          <w:sz w:val="24"/>
          <w:szCs w:val="24"/>
        </w:rPr>
        <w:t>single-family</w:t>
      </w:r>
      <w:r w:rsidR="00330573">
        <w:rPr>
          <w:sz w:val="24"/>
          <w:szCs w:val="24"/>
        </w:rPr>
        <w:t xml:space="preserve"> residences </w:t>
      </w:r>
      <w:r w:rsidR="00A5781F">
        <w:rPr>
          <w:sz w:val="24"/>
          <w:szCs w:val="24"/>
        </w:rPr>
        <w:t>and duplexes</w:t>
      </w:r>
      <w:r w:rsidR="00DB1CC5">
        <w:rPr>
          <w:sz w:val="24"/>
          <w:szCs w:val="24"/>
        </w:rPr>
        <w:t>.  However</w:t>
      </w:r>
      <w:r w:rsidR="007014C7">
        <w:rPr>
          <w:sz w:val="24"/>
          <w:szCs w:val="24"/>
        </w:rPr>
        <w:t>,</w:t>
      </w:r>
      <w:r w:rsidR="00DB1CC5">
        <w:rPr>
          <w:sz w:val="24"/>
          <w:szCs w:val="24"/>
        </w:rPr>
        <w:t xml:space="preserve"> since </w:t>
      </w:r>
      <w:r w:rsidR="00F43B02">
        <w:rPr>
          <w:sz w:val="24"/>
          <w:szCs w:val="24"/>
        </w:rPr>
        <w:t>the project will consist of a</w:t>
      </w:r>
      <w:r w:rsidR="009F17C0">
        <w:rPr>
          <w:sz w:val="24"/>
          <w:szCs w:val="24"/>
        </w:rPr>
        <w:t xml:space="preserve"> single</w:t>
      </w:r>
      <w:r w:rsidR="00F43B02">
        <w:rPr>
          <w:sz w:val="24"/>
          <w:szCs w:val="24"/>
        </w:rPr>
        <w:t xml:space="preserve"> existing schoolhouse building and four new </w:t>
      </w:r>
      <w:r w:rsidR="007014C7">
        <w:rPr>
          <w:sz w:val="24"/>
          <w:szCs w:val="24"/>
        </w:rPr>
        <w:t>single-family</w:t>
      </w:r>
      <w:r w:rsidR="00F43B02">
        <w:rPr>
          <w:sz w:val="24"/>
          <w:szCs w:val="24"/>
        </w:rPr>
        <w:t xml:space="preserve"> homes</w:t>
      </w:r>
      <w:r w:rsidR="00A5781F">
        <w:rPr>
          <w:sz w:val="24"/>
          <w:szCs w:val="24"/>
        </w:rPr>
        <w:t xml:space="preserve">, </w:t>
      </w:r>
      <w:r w:rsidR="00F43B02">
        <w:rPr>
          <w:sz w:val="24"/>
          <w:szCs w:val="24"/>
        </w:rPr>
        <w:t>and</w:t>
      </w:r>
      <w:r w:rsidR="00330573">
        <w:rPr>
          <w:sz w:val="24"/>
          <w:szCs w:val="24"/>
        </w:rPr>
        <w:t xml:space="preserve"> </w:t>
      </w:r>
      <w:r w:rsidR="00621769">
        <w:rPr>
          <w:sz w:val="24"/>
          <w:szCs w:val="24"/>
        </w:rPr>
        <w:t>because it</w:t>
      </w:r>
      <w:r w:rsidR="009F17C0" w:rsidRPr="009F17C0">
        <w:rPr>
          <w:sz w:val="24"/>
          <w:szCs w:val="24"/>
        </w:rPr>
        <w:t xml:space="preserve"> </w:t>
      </w:r>
      <w:r w:rsidR="009F17C0">
        <w:rPr>
          <w:sz w:val="24"/>
          <w:szCs w:val="24"/>
        </w:rPr>
        <w:t>is limited in scope</w:t>
      </w:r>
      <w:r w:rsidR="001642D0">
        <w:rPr>
          <w:sz w:val="24"/>
          <w:szCs w:val="24"/>
        </w:rPr>
        <w:t xml:space="preserve"> (the schoolhouse </w:t>
      </w:r>
      <w:r w:rsidR="0029356B">
        <w:rPr>
          <w:sz w:val="24"/>
          <w:szCs w:val="24"/>
        </w:rPr>
        <w:t xml:space="preserve">proposed </w:t>
      </w:r>
      <w:r w:rsidR="001642D0">
        <w:rPr>
          <w:sz w:val="24"/>
          <w:szCs w:val="24"/>
        </w:rPr>
        <w:t>on a</w:t>
      </w:r>
      <w:r w:rsidR="0029356B">
        <w:rPr>
          <w:sz w:val="24"/>
          <w:szCs w:val="24"/>
        </w:rPr>
        <w:t xml:space="preserve">n </w:t>
      </w:r>
      <w:r w:rsidR="00513564">
        <w:rPr>
          <w:sz w:val="24"/>
          <w:szCs w:val="24"/>
        </w:rPr>
        <w:t>approximate</w:t>
      </w:r>
      <w:r w:rsidR="001642D0">
        <w:rPr>
          <w:sz w:val="24"/>
          <w:szCs w:val="24"/>
        </w:rPr>
        <w:t xml:space="preserve"> </w:t>
      </w:r>
      <w:r w:rsidR="00513564">
        <w:rPr>
          <w:sz w:val="24"/>
          <w:szCs w:val="24"/>
        </w:rPr>
        <w:t>2/3-acre</w:t>
      </w:r>
      <w:r w:rsidR="001642D0">
        <w:rPr>
          <w:sz w:val="24"/>
          <w:szCs w:val="24"/>
        </w:rPr>
        <w:t xml:space="preserve"> lot and the </w:t>
      </w:r>
      <w:r w:rsidR="00632BA0">
        <w:rPr>
          <w:sz w:val="24"/>
          <w:szCs w:val="24"/>
        </w:rPr>
        <w:t>single-family</w:t>
      </w:r>
      <w:r w:rsidR="001642D0">
        <w:rPr>
          <w:sz w:val="24"/>
          <w:szCs w:val="24"/>
        </w:rPr>
        <w:t xml:space="preserve"> homes on lots </w:t>
      </w:r>
      <w:r w:rsidR="008C0A4F">
        <w:rPr>
          <w:sz w:val="24"/>
          <w:szCs w:val="24"/>
        </w:rPr>
        <w:t>&gt; 8,000 sf as required in existing zoning</w:t>
      </w:r>
      <w:r w:rsidR="001642D0">
        <w:rPr>
          <w:sz w:val="24"/>
          <w:szCs w:val="24"/>
        </w:rPr>
        <w:t>)</w:t>
      </w:r>
      <w:r w:rsidR="0015080B">
        <w:rPr>
          <w:sz w:val="24"/>
          <w:szCs w:val="24"/>
        </w:rPr>
        <w:t xml:space="preserve">, there is no expected significant impact on community character.  </w:t>
      </w:r>
    </w:p>
    <w:p w14:paraId="760A5E2C" w14:textId="68878CCA" w:rsidR="000B1027" w:rsidRDefault="00126ABE" w:rsidP="00654F57">
      <w:pPr>
        <w:spacing w:after="0"/>
        <w:rPr>
          <w:sz w:val="24"/>
          <w:szCs w:val="24"/>
        </w:rPr>
      </w:pPr>
      <w:r w:rsidRPr="00FF4D3F">
        <w:rPr>
          <w:sz w:val="24"/>
          <w:szCs w:val="24"/>
        </w:rPr>
        <w:t xml:space="preserve">The Village is aiming to provide for varied housing types, including offering smaller and more modest single-family homes </w:t>
      </w:r>
      <w:r w:rsidR="00B23442">
        <w:rPr>
          <w:sz w:val="24"/>
          <w:szCs w:val="24"/>
        </w:rPr>
        <w:t>and multi</w:t>
      </w:r>
      <w:r w:rsidR="0017258D">
        <w:rPr>
          <w:sz w:val="24"/>
          <w:szCs w:val="24"/>
        </w:rPr>
        <w:t>-</w:t>
      </w:r>
      <w:r w:rsidR="00B23442">
        <w:rPr>
          <w:sz w:val="24"/>
          <w:szCs w:val="24"/>
        </w:rPr>
        <w:t xml:space="preserve">family units </w:t>
      </w:r>
      <w:r w:rsidRPr="00FF4D3F">
        <w:rPr>
          <w:sz w:val="24"/>
          <w:szCs w:val="24"/>
        </w:rPr>
        <w:t xml:space="preserve">that can be </w:t>
      </w:r>
      <w:r w:rsidR="00B23442">
        <w:rPr>
          <w:sz w:val="24"/>
          <w:szCs w:val="24"/>
        </w:rPr>
        <w:t xml:space="preserve">utilized by </w:t>
      </w:r>
      <w:r w:rsidR="00217FDB">
        <w:rPr>
          <w:sz w:val="24"/>
          <w:szCs w:val="24"/>
        </w:rPr>
        <w:t>smaller family units</w:t>
      </w:r>
      <w:r w:rsidRPr="00FF4D3F">
        <w:rPr>
          <w:sz w:val="24"/>
          <w:szCs w:val="24"/>
        </w:rPr>
        <w:t>.</w:t>
      </w:r>
      <w:r w:rsidR="00122D8B">
        <w:rPr>
          <w:rStyle w:val="FootnoteReference"/>
          <w:sz w:val="24"/>
          <w:szCs w:val="24"/>
        </w:rPr>
        <w:footnoteReference w:id="16"/>
      </w:r>
      <w:r w:rsidRPr="00FF4D3F">
        <w:rPr>
          <w:sz w:val="24"/>
          <w:szCs w:val="24"/>
        </w:rPr>
        <w:t xml:space="preserve"> </w:t>
      </w:r>
      <w:r w:rsidR="00045EA7">
        <w:rPr>
          <w:sz w:val="24"/>
          <w:szCs w:val="24"/>
        </w:rPr>
        <w:t xml:space="preserve"> </w:t>
      </w:r>
      <w:r w:rsidRPr="00FF4D3F">
        <w:rPr>
          <w:sz w:val="24"/>
          <w:szCs w:val="24"/>
        </w:rPr>
        <w:t xml:space="preserve">Considering this is one of the few vacant properties in the Village, </w:t>
      </w:r>
      <w:r w:rsidR="008A4457">
        <w:rPr>
          <w:sz w:val="24"/>
          <w:szCs w:val="24"/>
        </w:rPr>
        <w:t xml:space="preserve">especially within a short walk to the </w:t>
      </w:r>
      <w:r w:rsidR="001E5875">
        <w:rPr>
          <w:sz w:val="24"/>
          <w:szCs w:val="24"/>
        </w:rPr>
        <w:t xml:space="preserve">central commercial area, </w:t>
      </w:r>
      <w:r w:rsidR="00D87B92">
        <w:rPr>
          <w:sz w:val="24"/>
          <w:szCs w:val="24"/>
        </w:rPr>
        <w:t>the project is consistent with the Village’s residential needs</w:t>
      </w:r>
      <w:r w:rsidR="001D0C44">
        <w:rPr>
          <w:sz w:val="24"/>
          <w:szCs w:val="24"/>
        </w:rPr>
        <w:t>, and</w:t>
      </w:r>
      <w:r w:rsidR="00D87B92">
        <w:rPr>
          <w:sz w:val="24"/>
          <w:szCs w:val="24"/>
        </w:rPr>
        <w:t xml:space="preserve"> </w:t>
      </w:r>
      <w:r w:rsidR="001D0C44" w:rsidRPr="00FF4D3F">
        <w:rPr>
          <w:sz w:val="24"/>
          <w:szCs w:val="24"/>
        </w:rPr>
        <w:t xml:space="preserve">the Comprehensive Plan update </w:t>
      </w:r>
      <w:r w:rsidR="001D0C44">
        <w:rPr>
          <w:sz w:val="24"/>
          <w:szCs w:val="24"/>
        </w:rPr>
        <w:t xml:space="preserve">is expected to take </w:t>
      </w:r>
      <w:r w:rsidRPr="00FF4D3F">
        <w:rPr>
          <w:sz w:val="24"/>
          <w:szCs w:val="24"/>
        </w:rPr>
        <w:t xml:space="preserve">more steps to </w:t>
      </w:r>
      <w:r w:rsidR="001D0C44">
        <w:rPr>
          <w:sz w:val="24"/>
          <w:szCs w:val="24"/>
        </w:rPr>
        <w:t xml:space="preserve">implement </w:t>
      </w:r>
      <w:r w:rsidR="0069299D">
        <w:rPr>
          <w:sz w:val="24"/>
          <w:szCs w:val="24"/>
        </w:rPr>
        <w:t>these policies</w:t>
      </w:r>
      <w:r w:rsidRPr="00FF4D3F">
        <w:rPr>
          <w:sz w:val="24"/>
          <w:szCs w:val="24"/>
        </w:rPr>
        <w:t xml:space="preserve">. </w:t>
      </w:r>
    </w:p>
    <w:p w14:paraId="4EEC3B8A" w14:textId="77777777" w:rsidR="002A60E3" w:rsidRDefault="002A60E3" w:rsidP="00654F57">
      <w:pPr>
        <w:spacing w:after="0"/>
        <w:rPr>
          <w:sz w:val="24"/>
          <w:szCs w:val="24"/>
        </w:rPr>
      </w:pPr>
    </w:p>
    <w:p w14:paraId="05187435" w14:textId="3E8F740A" w:rsidR="00543C47" w:rsidRPr="00FF4D3F" w:rsidRDefault="0069299D" w:rsidP="00654F57">
      <w:pPr>
        <w:spacing w:after="0"/>
        <w:rPr>
          <w:sz w:val="24"/>
          <w:szCs w:val="24"/>
        </w:rPr>
      </w:pPr>
      <w:r>
        <w:rPr>
          <w:sz w:val="24"/>
          <w:szCs w:val="24"/>
        </w:rPr>
        <w:t xml:space="preserve">The project </w:t>
      </w:r>
      <w:r w:rsidR="0065307A" w:rsidRPr="00FF4D3F">
        <w:rPr>
          <w:sz w:val="24"/>
          <w:szCs w:val="24"/>
        </w:rPr>
        <w:t>will create a demand for additional community services including schools and emergency services</w:t>
      </w:r>
      <w:r w:rsidR="00762624" w:rsidRPr="00FF4D3F">
        <w:rPr>
          <w:sz w:val="24"/>
          <w:szCs w:val="24"/>
        </w:rPr>
        <w:t xml:space="preserve">; however, such demand will be minor, as there will only be four proposed single-family homes and </w:t>
      </w:r>
      <w:r w:rsidR="000C1368" w:rsidRPr="00045EA7">
        <w:rPr>
          <w:sz w:val="24"/>
          <w:szCs w:val="24"/>
        </w:rPr>
        <w:t>1</w:t>
      </w:r>
      <w:r w:rsidR="000C1368" w:rsidRPr="002C6639">
        <w:rPr>
          <w:sz w:val="24"/>
          <w:szCs w:val="24"/>
        </w:rPr>
        <w:t>9</w:t>
      </w:r>
      <w:r w:rsidR="000C1368" w:rsidRPr="00045EA7">
        <w:rPr>
          <w:sz w:val="24"/>
          <w:szCs w:val="24"/>
        </w:rPr>
        <w:t xml:space="preserve"> </w:t>
      </w:r>
      <w:r w:rsidR="00FF2494" w:rsidRPr="00045EA7">
        <w:rPr>
          <w:sz w:val="24"/>
          <w:szCs w:val="24"/>
        </w:rPr>
        <w:t>bedrooms</w:t>
      </w:r>
      <w:r w:rsidR="00762624" w:rsidRPr="00FF4D3F">
        <w:rPr>
          <w:sz w:val="24"/>
          <w:szCs w:val="24"/>
        </w:rPr>
        <w:t xml:space="preserve"> in the retrofitted schoolhouse. </w:t>
      </w:r>
    </w:p>
    <w:p w14:paraId="2A206A88" w14:textId="77777777" w:rsidR="002A60E3" w:rsidRPr="00FF4D3F" w:rsidDel="00126ABE" w:rsidRDefault="002A60E3" w:rsidP="00654F57">
      <w:pPr>
        <w:spacing w:after="0"/>
        <w:rPr>
          <w:sz w:val="24"/>
          <w:szCs w:val="24"/>
        </w:rPr>
      </w:pPr>
    </w:p>
    <w:p w14:paraId="72E9B157" w14:textId="2F3950AE" w:rsidR="00B43FFC" w:rsidRDefault="00B43FFC" w:rsidP="00654F57">
      <w:pPr>
        <w:spacing w:after="120"/>
        <w:rPr>
          <w:sz w:val="24"/>
          <w:szCs w:val="24"/>
        </w:rPr>
      </w:pPr>
      <w:r w:rsidRPr="00FF4D3F">
        <w:rPr>
          <w:sz w:val="24"/>
          <w:szCs w:val="24"/>
        </w:rPr>
        <w:t xml:space="preserve">The proposed project </w:t>
      </w:r>
      <w:r w:rsidR="009F105A">
        <w:rPr>
          <w:sz w:val="24"/>
          <w:szCs w:val="24"/>
        </w:rPr>
        <w:t>is</w:t>
      </w:r>
      <w:r w:rsidR="009F105A" w:rsidRPr="00FF4D3F">
        <w:rPr>
          <w:sz w:val="24"/>
          <w:szCs w:val="24"/>
        </w:rPr>
        <w:t xml:space="preserve"> </w:t>
      </w:r>
      <w:r w:rsidRPr="00FF4D3F">
        <w:rPr>
          <w:sz w:val="24"/>
          <w:szCs w:val="24"/>
        </w:rPr>
        <w:t xml:space="preserve">not </w:t>
      </w:r>
      <w:r w:rsidR="009F105A">
        <w:rPr>
          <w:sz w:val="24"/>
          <w:szCs w:val="24"/>
        </w:rPr>
        <w:t xml:space="preserve">expected to </w:t>
      </w:r>
      <w:r w:rsidRPr="00FF4D3F">
        <w:rPr>
          <w:sz w:val="24"/>
          <w:szCs w:val="24"/>
        </w:rPr>
        <w:t>have a significant adverse impact on the surrounding neighborhood’s character and will be consistent with Village housing types.</w:t>
      </w:r>
    </w:p>
    <w:p w14:paraId="2FF94240" w14:textId="7BEB95C8" w:rsidR="000A0EB0" w:rsidRPr="00FF4D3F" w:rsidRDefault="000A0EB0" w:rsidP="00FF4D3F">
      <w:pPr>
        <w:spacing w:after="120"/>
        <w:jc w:val="left"/>
        <w:rPr>
          <w:sz w:val="24"/>
          <w:szCs w:val="24"/>
        </w:rPr>
      </w:pPr>
    </w:p>
    <w:sectPr w:rsidR="000A0EB0" w:rsidRPr="00FF4D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A019" w14:textId="77777777" w:rsidR="005433CE" w:rsidRDefault="005433CE" w:rsidP="00BA3E33">
      <w:pPr>
        <w:spacing w:after="0"/>
      </w:pPr>
      <w:r>
        <w:separator/>
      </w:r>
    </w:p>
  </w:endnote>
  <w:endnote w:type="continuationSeparator" w:id="0">
    <w:p w14:paraId="63591F5F" w14:textId="77777777" w:rsidR="005433CE" w:rsidRDefault="005433CE" w:rsidP="00BA3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801" w14:textId="0549F245" w:rsidR="004D56DC" w:rsidRDefault="003B1AE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A930" w14:textId="77777777" w:rsidR="005433CE" w:rsidRDefault="005433CE" w:rsidP="00BA3E33">
      <w:pPr>
        <w:spacing w:after="0"/>
      </w:pPr>
      <w:r>
        <w:separator/>
      </w:r>
    </w:p>
  </w:footnote>
  <w:footnote w:type="continuationSeparator" w:id="0">
    <w:p w14:paraId="5C7C12C9" w14:textId="77777777" w:rsidR="005433CE" w:rsidRDefault="005433CE" w:rsidP="00BA3E33">
      <w:pPr>
        <w:spacing w:after="0"/>
      </w:pPr>
      <w:r>
        <w:continuationSeparator/>
      </w:r>
    </w:p>
  </w:footnote>
  <w:footnote w:id="1">
    <w:p w14:paraId="35B5E580" w14:textId="77777777" w:rsidR="0066359B" w:rsidRDefault="007014C7" w:rsidP="0066359B">
      <w:pPr>
        <w:pStyle w:val="Bibliography"/>
        <w:ind w:left="720" w:hanging="720"/>
        <w:rPr>
          <w:noProof/>
        </w:rPr>
      </w:pPr>
      <w:r>
        <w:rPr>
          <w:rStyle w:val="FootnoteReference"/>
        </w:rPr>
        <w:footnoteRef/>
      </w:r>
      <w:r>
        <w:t xml:space="preserve"> </w:t>
      </w:r>
      <w:r w:rsidR="0066359B">
        <w:rPr>
          <w:noProof/>
        </w:rPr>
        <w:t xml:space="preserve">PVE, LLC. </w:t>
      </w:r>
      <w:r w:rsidR="0066359B">
        <w:rPr>
          <w:i/>
          <w:iCs/>
          <w:noProof/>
        </w:rPr>
        <w:t>Phase I Environmental Site Assessment</w:t>
      </w:r>
      <w:r w:rsidR="0066359B">
        <w:rPr>
          <w:noProof/>
        </w:rPr>
        <w:t>. Poughkeepsie: PVC, LLC, 2019.</w:t>
      </w:r>
    </w:p>
    <w:p w14:paraId="3753B808" w14:textId="1E323645" w:rsidR="0039750B" w:rsidRDefault="0039750B" w:rsidP="00654F57">
      <w:pPr>
        <w:pStyle w:val="Bibliography"/>
        <w:spacing w:after="0"/>
        <w:ind w:left="720" w:hanging="720"/>
        <w:rPr>
          <w:noProof/>
          <w:sz w:val="24"/>
          <w:szCs w:val="24"/>
        </w:rPr>
      </w:pPr>
    </w:p>
    <w:sdt>
      <w:sdtPr>
        <w:id w:val="-1850020369"/>
        <w:bibliography/>
      </w:sdtPr>
      <w:sdtEndPr/>
      <w:sdtContent>
        <w:p w14:paraId="5568BB2E" w14:textId="351546DB" w:rsidR="0066359B" w:rsidRDefault="0066359B" w:rsidP="00654F57">
          <w:pPr>
            <w:pStyle w:val="Bibliography"/>
            <w:rPr>
              <w:noProof/>
            </w:rPr>
          </w:pPr>
        </w:p>
        <w:p w14:paraId="792E6413" w14:textId="2DE1BDE3" w:rsidR="000A0EB0" w:rsidRDefault="0090139E" w:rsidP="00654F57">
          <w:pPr>
            <w:pStyle w:val="Bibliography"/>
            <w:spacing w:after="0"/>
            <w:ind w:left="720" w:hanging="720"/>
          </w:pPr>
        </w:p>
      </w:sdtContent>
    </w:sdt>
    <w:p w14:paraId="7D2ECBE0" w14:textId="03C23307" w:rsidR="007014C7" w:rsidRDefault="007014C7">
      <w:pPr>
        <w:pStyle w:val="FootnoteText"/>
      </w:pPr>
    </w:p>
  </w:footnote>
  <w:footnote w:id="2">
    <w:p w14:paraId="7EF8E078" w14:textId="77777777" w:rsidR="009669A6" w:rsidRDefault="009669A6" w:rsidP="009669A6">
      <w:pPr>
        <w:pStyle w:val="Bibliography"/>
        <w:spacing w:after="0"/>
        <w:ind w:left="720" w:hanging="720"/>
        <w:rPr>
          <w:noProof/>
        </w:rPr>
      </w:pPr>
      <w:r>
        <w:rPr>
          <w:rStyle w:val="FootnoteReference"/>
        </w:rPr>
        <w:footnoteRef/>
      </w:r>
      <w:r>
        <w:t xml:space="preserve"> </w:t>
      </w:r>
      <w:r>
        <w:rPr>
          <w:noProof/>
        </w:rPr>
        <w:t>NAVA. "Solar Array Sight Lines." 6 December 2023.</w:t>
      </w:r>
    </w:p>
  </w:footnote>
  <w:footnote w:id="3">
    <w:p w14:paraId="5710BDE3" w14:textId="0C32D1D6" w:rsidR="0039750B" w:rsidRPr="00654F57" w:rsidRDefault="0039750B" w:rsidP="00654F57">
      <w:pPr>
        <w:pStyle w:val="Bibliography"/>
        <w:ind w:left="720" w:hanging="720"/>
        <w:rPr>
          <w:noProof/>
          <w:sz w:val="24"/>
          <w:szCs w:val="24"/>
        </w:rPr>
      </w:pPr>
      <w:r>
        <w:rPr>
          <w:rStyle w:val="FootnoteReference"/>
        </w:rPr>
        <w:footnoteRef/>
      </w:r>
      <w:r>
        <w:t xml:space="preserve"> </w:t>
      </w:r>
      <w:r>
        <w:rPr>
          <w:noProof/>
        </w:rPr>
        <w:t>Hudson Cultural Services. "Phase 1A Literature Search and Sensitivity Assessment &amp; Phase 1B Archeological Field Reconnaissance Survey - Dutchess Shepherd Bulkeley School Project." 2023.</w:t>
      </w:r>
    </w:p>
  </w:footnote>
  <w:footnote w:id="4">
    <w:p w14:paraId="44316720" w14:textId="5A012EAB" w:rsidR="0039750B" w:rsidRPr="00654F57" w:rsidRDefault="0039750B" w:rsidP="00654F57">
      <w:pPr>
        <w:pStyle w:val="Bibliography"/>
        <w:ind w:left="720" w:hanging="720"/>
        <w:rPr>
          <w:noProof/>
          <w:sz w:val="24"/>
          <w:szCs w:val="24"/>
        </w:rPr>
      </w:pPr>
      <w:r>
        <w:rPr>
          <w:rStyle w:val="FootnoteReference"/>
        </w:rPr>
        <w:footnoteRef/>
      </w:r>
      <w:r>
        <w:t xml:space="preserve"> </w:t>
      </w:r>
      <w:r>
        <w:rPr>
          <w:noProof/>
        </w:rPr>
        <w:t>Creighton Manning . "Traffic Impact Study for Residential Development, 6 Mulberry Street, Village of Rhinebeck, Dutchess ." 2023.</w:t>
      </w:r>
    </w:p>
  </w:footnote>
  <w:footnote w:id="5">
    <w:p w14:paraId="08F0831F" w14:textId="5C3170AD" w:rsidR="0039750B" w:rsidRDefault="0039750B" w:rsidP="00D803CE">
      <w:pPr>
        <w:pStyle w:val="FootnoteText"/>
      </w:pPr>
      <w:r>
        <w:rPr>
          <w:rStyle w:val="FootnoteReference"/>
        </w:rPr>
        <w:footnoteRef/>
      </w:r>
      <w:r>
        <w:t xml:space="preserve"> </w:t>
      </w:r>
      <w:r>
        <w:rPr>
          <w:noProof/>
        </w:rPr>
        <w:t>Creighton Manning . "10 Mulberry Street Lighting Plan - 10 Mulberry Street, Rhinebeck, NY - Village of Rhinebeck, Dutchess County." October 2023.</w:t>
      </w:r>
    </w:p>
  </w:footnote>
  <w:footnote w:id="6">
    <w:p w14:paraId="4A80F6FB" w14:textId="3E9058C3" w:rsidR="00BA3E33" w:rsidRDefault="00BA3E33">
      <w:pPr>
        <w:pStyle w:val="FootnoteText"/>
      </w:pPr>
      <w:r>
        <w:rPr>
          <w:rStyle w:val="FootnoteReference"/>
        </w:rPr>
        <w:footnoteRef/>
      </w:r>
      <w:r>
        <w:t xml:space="preserve"> </w:t>
      </w:r>
      <w:proofErr w:type="spellStart"/>
      <w:r w:rsidRPr="00654F57">
        <w:t>DarkSky</w:t>
      </w:r>
      <w:proofErr w:type="spellEnd"/>
      <w:r w:rsidRPr="00654F57">
        <w:t xml:space="preserve"> International, Five Principles for Responsible Outdoor Lighting, available at </w:t>
      </w:r>
      <w:hyperlink r:id="rId1" w:history="1">
        <w:r w:rsidRPr="00654F57">
          <w:rPr>
            <w:rStyle w:val="Hyperlink"/>
          </w:rPr>
          <w:t>https://darksky.org/resources/guides-and-how-tos/lighting-principles/</w:t>
        </w:r>
      </w:hyperlink>
      <w:r w:rsidRPr="00654F57">
        <w:t>, last accessed January 12, 2024)</w:t>
      </w:r>
    </w:p>
  </w:footnote>
  <w:footnote w:id="7">
    <w:p w14:paraId="494EA384" w14:textId="65A99314" w:rsidR="0007458D" w:rsidRDefault="0007458D" w:rsidP="0007458D">
      <w:pPr>
        <w:pStyle w:val="FootnoteText"/>
      </w:pPr>
      <w:r>
        <w:rPr>
          <w:rStyle w:val="FootnoteReference"/>
        </w:rPr>
        <w:footnoteRef/>
      </w:r>
      <w:r>
        <w:t xml:space="preserve"> </w:t>
      </w:r>
      <w:r w:rsidR="00A56A5F">
        <w:t>LCP at 10</w:t>
      </w:r>
      <w:r w:rsidR="00351ED2">
        <w:t xml:space="preserve">.  </w:t>
      </w:r>
    </w:p>
  </w:footnote>
  <w:footnote w:id="8">
    <w:p w14:paraId="68DC91E6" w14:textId="5D99BA69" w:rsidR="00AB2EF7" w:rsidRDefault="00AB2EF7">
      <w:pPr>
        <w:pStyle w:val="FootnoteText"/>
      </w:pPr>
      <w:r>
        <w:rPr>
          <w:rStyle w:val="FootnoteReference"/>
        </w:rPr>
        <w:footnoteRef/>
      </w:r>
      <w:r>
        <w:t xml:space="preserve"> LCP at 80</w:t>
      </w:r>
      <w:r w:rsidR="00D00EF1">
        <w:t xml:space="preserve">, goals 2.4 and 2.5.  See also LCP at </w:t>
      </w:r>
      <w:r w:rsidR="00761D55">
        <w:t>10</w:t>
      </w:r>
      <w:r w:rsidR="00EB2FDD">
        <w:t xml:space="preserve"> (“Eighty-five percent </w:t>
      </w:r>
      <w:r w:rsidR="00EB501E">
        <w:t xml:space="preserve">[of surveyed residents] </w:t>
      </w:r>
      <w:r w:rsidR="007E3754">
        <w:t>thought that new construction should be required to be compatible with surrounding historic buildings”)</w:t>
      </w:r>
      <w:r w:rsidR="00945B2C">
        <w:t>.</w:t>
      </w:r>
    </w:p>
  </w:footnote>
  <w:footnote w:id="9">
    <w:p w14:paraId="1273AC51" w14:textId="4B22BB45" w:rsidR="00911334" w:rsidRPr="00B678EF" w:rsidRDefault="00911334">
      <w:pPr>
        <w:pStyle w:val="FootnoteText"/>
      </w:pPr>
      <w:r>
        <w:rPr>
          <w:rStyle w:val="FootnoteReference"/>
        </w:rPr>
        <w:footnoteRef/>
      </w:r>
      <w:r>
        <w:t xml:space="preserve"> </w:t>
      </w:r>
      <w:r w:rsidR="00FA6488">
        <w:rPr>
          <w:i/>
          <w:iCs/>
        </w:rPr>
        <w:t>See e.g.</w:t>
      </w:r>
      <w:r w:rsidR="00FA6488">
        <w:t xml:space="preserve"> proposed § 120-39.1F(b) (requiring the project to comply with, among other things, the standards of the Historic District Overlay [HDO] and the Residential district, where applicable).  </w:t>
      </w:r>
    </w:p>
  </w:footnote>
  <w:footnote w:id="10">
    <w:p w14:paraId="3E1E8612" w14:textId="25DBB752" w:rsidR="00FA6488" w:rsidRDefault="00FA6488">
      <w:pPr>
        <w:pStyle w:val="FootnoteText"/>
      </w:pPr>
      <w:r>
        <w:rPr>
          <w:rStyle w:val="FootnoteReference"/>
        </w:rPr>
        <w:footnoteRef/>
      </w:r>
      <w:r>
        <w:t xml:space="preserve"> </w:t>
      </w:r>
      <w:r>
        <w:rPr>
          <w:i/>
          <w:iCs/>
        </w:rPr>
        <w:t>See e.g.</w:t>
      </w:r>
      <w:r>
        <w:t xml:space="preserve"> proposed § 120-39.1C(a) (requiring the Planning Board to ensure the Site Plan’s consistency with HDO and Residential standards, among other things).  </w:t>
      </w:r>
    </w:p>
  </w:footnote>
  <w:footnote w:id="11">
    <w:p w14:paraId="00283F3F" w14:textId="77777777" w:rsidR="00740DA1" w:rsidRDefault="00740DA1" w:rsidP="00740DA1">
      <w:pPr>
        <w:pStyle w:val="FootnoteText"/>
      </w:pPr>
      <w:r>
        <w:rPr>
          <w:rStyle w:val="FootnoteReference"/>
        </w:rPr>
        <w:footnoteRef/>
      </w:r>
      <w:r>
        <w:t xml:space="preserve"> LCP at 35; </w:t>
      </w:r>
      <w:r>
        <w:rPr>
          <w:i/>
          <w:iCs/>
        </w:rPr>
        <w:t xml:space="preserve">see also </w:t>
      </w:r>
      <w:r>
        <w:t xml:space="preserve">LCP at 94 (recognizing piecemeal growth of the historic village and encouraging infill redevelopment).  </w:t>
      </w:r>
    </w:p>
  </w:footnote>
  <w:footnote w:id="12">
    <w:p w14:paraId="408C3741" w14:textId="64DFF7F2" w:rsidR="000B48C7" w:rsidRPr="00742A14" w:rsidRDefault="000B48C7">
      <w:pPr>
        <w:pStyle w:val="FootnoteText"/>
      </w:pPr>
      <w:r>
        <w:rPr>
          <w:rStyle w:val="FootnoteReference"/>
        </w:rPr>
        <w:footnoteRef/>
      </w:r>
      <w:r>
        <w:t xml:space="preserve"> </w:t>
      </w:r>
      <w:r>
        <w:rPr>
          <w:i/>
          <w:iCs/>
        </w:rPr>
        <w:t xml:space="preserve">See </w:t>
      </w:r>
      <w:r w:rsidR="00742A14">
        <w:t xml:space="preserve">LCP at </w:t>
      </w:r>
      <w:r w:rsidR="00242425">
        <w:t>86 (</w:t>
      </w:r>
      <w:r w:rsidR="008B2170">
        <w:t>promoting Rhinebeck as a “pedestrian oriented place</w:t>
      </w:r>
      <w:r w:rsidR="005112D8">
        <w:t>”)</w:t>
      </w:r>
      <w:r w:rsidR="008B5DEC">
        <w:t>.</w:t>
      </w:r>
      <w:r w:rsidR="005112D8">
        <w:t xml:space="preserve">  </w:t>
      </w:r>
    </w:p>
  </w:footnote>
  <w:footnote w:id="13">
    <w:p w14:paraId="29DBE31D" w14:textId="013E07DB" w:rsidR="00697968" w:rsidRDefault="00697968">
      <w:pPr>
        <w:pStyle w:val="FootnoteText"/>
      </w:pPr>
      <w:r>
        <w:rPr>
          <w:rStyle w:val="FootnoteReference"/>
        </w:rPr>
        <w:footnoteRef/>
      </w:r>
      <w:r>
        <w:t xml:space="preserve"> LCP at </w:t>
      </w:r>
      <w:r w:rsidR="00451F92">
        <w:t xml:space="preserve">52.  </w:t>
      </w:r>
    </w:p>
  </w:footnote>
  <w:footnote w:id="14">
    <w:p w14:paraId="13735AD4" w14:textId="73092988" w:rsidR="00CC7650" w:rsidRPr="00FD481E" w:rsidRDefault="00CC7650">
      <w:pPr>
        <w:pStyle w:val="FootnoteText"/>
      </w:pPr>
      <w:r>
        <w:rPr>
          <w:rStyle w:val="FootnoteReference"/>
        </w:rPr>
        <w:footnoteRef/>
      </w:r>
      <w:r>
        <w:t xml:space="preserve"> </w:t>
      </w:r>
      <w:r>
        <w:rPr>
          <w:i/>
          <w:iCs/>
        </w:rPr>
        <w:t>Id.</w:t>
      </w:r>
      <w:r w:rsidR="00FD481E">
        <w:rPr>
          <w:i/>
          <w:iCs/>
        </w:rPr>
        <w:t xml:space="preserve"> </w:t>
      </w:r>
    </w:p>
  </w:footnote>
  <w:footnote w:id="15">
    <w:p w14:paraId="00722C01" w14:textId="7A6FD27B" w:rsidR="00362510" w:rsidRPr="00362510" w:rsidRDefault="00362510">
      <w:pPr>
        <w:pStyle w:val="FootnoteText"/>
      </w:pPr>
      <w:r>
        <w:rPr>
          <w:rStyle w:val="FootnoteReference"/>
        </w:rPr>
        <w:footnoteRef/>
      </w:r>
      <w:r>
        <w:t xml:space="preserve"> </w:t>
      </w:r>
      <w:r>
        <w:rPr>
          <w:i/>
          <w:iCs/>
        </w:rPr>
        <w:t>Id.</w:t>
      </w:r>
      <w:r>
        <w:t xml:space="preserve"> at </w:t>
      </w:r>
      <w:r w:rsidR="001A09D5">
        <w:t xml:space="preserve">53.  </w:t>
      </w:r>
    </w:p>
  </w:footnote>
  <w:footnote w:id="16">
    <w:p w14:paraId="22FACD15" w14:textId="446D137F" w:rsidR="00122D8B" w:rsidRPr="00122D8B" w:rsidRDefault="00122D8B" w:rsidP="00654F57">
      <w:pPr>
        <w:pStyle w:val="FootnoteText"/>
        <w:jc w:val="left"/>
      </w:pPr>
      <w:r>
        <w:rPr>
          <w:rStyle w:val="FootnoteReference"/>
        </w:rPr>
        <w:footnoteRef/>
      </w:r>
      <w:r>
        <w:t xml:space="preserve"> </w:t>
      </w:r>
      <w:r>
        <w:rPr>
          <w:i/>
          <w:iCs/>
        </w:rPr>
        <w:t xml:space="preserve">See e.g. </w:t>
      </w:r>
      <w:r>
        <w:t xml:space="preserve">CP at </w:t>
      </w:r>
      <w:r w:rsidR="00A42268">
        <w:t>52-53 (“</w:t>
      </w:r>
      <w:r w:rsidR="006E2FEA">
        <w:t>New housing must match the increasing trends toward one person households, single heads of household</w:t>
      </w:r>
      <w:r w:rsidR="00E8465E">
        <w:t>, and smaller overall families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D50" w14:textId="3F6FC649" w:rsidR="00DF1567" w:rsidRPr="003B1AE4" w:rsidRDefault="003B1AE4">
    <w:pPr>
      <w:pStyle w:val="Header"/>
      <w:rPr>
        <w:rFonts w:cstheme="minorHAnsi"/>
      </w:rPr>
    </w:pPr>
    <w:r w:rsidRPr="002C6639">
      <w:rPr>
        <w:rFonts w:cstheme="minorHAnsi"/>
      </w:rPr>
      <w:t>BULKELEY S</w:t>
    </w:r>
    <w:r w:rsidR="00A11E1D">
      <w:rPr>
        <w:rFonts w:cstheme="minorHAnsi"/>
      </w:rPr>
      <w:t>CHOOLHOUSE</w:t>
    </w:r>
    <w:r w:rsidRPr="002C6639">
      <w:rPr>
        <w:rFonts w:cstheme="minorHAnsi"/>
      </w:rPr>
      <w:t xml:space="preserve"> OVERLAY - </w:t>
    </w:r>
    <w:sdt>
      <w:sdtPr>
        <w:rPr>
          <w:rFonts w:cstheme="minorHAnsi"/>
        </w:rPr>
        <w:id w:val="-241102298"/>
        <w:docPartObj>
          <w:docPartGallery w:val="Watermarks"/>
          <w:docPartUnique/>
        </w:docPartObj>
      </w:sdtPr>
      <w:sdtEndPr/>
      <w:sdtContent>
        <w:r w:rsidR="0090139E">
          <w:rPr>
            <w:rFonts w:cstheme="minorHAnsi"/>
            <w:noProof/>
          </w:rPr>
          <w:pict w14:anchorId="56094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B1AE4">
      <w:rPr>
        <w:rFonts w:cstheme="minorHAnsi"/>
      </w:rPr>
      <w:t xml:space="preserve">DRAFT PART 3 EAF </w:t>
    </w:r>
    <w:r w:rsidRPr="002C6639">
      <w:rPr>
        <w:rFonts w:cstheme="minorHAnsi"/>
      </w:rPr>
      <w:tab/>
    </w:r>
    <w:r w:rsidRPr="003B1AE4">
      <w:rPr>
        <w:rFonts w:cstheme="minorHAnsi"/>
      </w:rPr>
      <w:t xml:space="preserve">REVISED </w:t>
    </w:r>
    <w:proofErr w:type="gramStart"/>
    <w:r w:rsidRPr="003B1AE4">
      <w:rPr>
        <w:rFonts w:cstheme="minorHAnsi"/>
      </w:rPr>
      <w:t>2/12/2024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7C42"/>
    <w:multiLevelType w:val="hybridMultilevel"/>
    <w:tmpl w:val="5B0443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81D8F"/>
    <w:multiLevelType w:val="hybridMultilevel"/>
    <w:tmpl w:val="431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611449">
    <w:abstractNumId w:val="1"/>
  </w:num>
  <w:num w:numId="2" w16cid:durableId="147129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A"/>
    <w:rsid w:val="00004871"/>
    <w:rsid w:val="00006C42"/>
    <w:rsid w:val="00023969"/>
    <w:rsid w:val="000253F8"/>
    <w:rsid w:val="00030BA6"/>
    <w:rsid w:val="00030D42"/>
    <w:rsid w:val="0003592C"/>
    <w:rsid w:val="00037072"/>
    <w:rsid w:val="00037BF6"/>
    <w:rsid w:val="000408BC"/>
    <w:rsid w:val="000430C9"/>
    <w:rsid w:val="00045EA7"/>
    <w:rsid w:val="0006445A"/>
    <w:rsid w:val="0007458D"/>
    <w:rsid w:val="00075A21"/>
    <w:rsid w:val="00086995"/>
    <w:rsid w:val="00092DA7"/>
    <w:rsid w:val="00097159"/>
    <w:rsid w:val="000A0EB0"/>
    <w:rsid w:val="000A263D"/>
    <w:rsid w:val="000A33A5"/>
    <w:rsid w:val="000A3675"/>
    <w:rsid w:val="000A6B89"/>
    <w:rsid w:val="000A76F1"/>
    <w:rsid w:val="000B1027"/>
    <w:rsid w:val="000B48C7"/>
    <w:rsid w:val="000C1368"/>
    <w:rsid w:val="000C2685"/>
    <w:rsid w:val="000C41E3"/>
    <w:rsid w:val="000C6947"/>
    <w:rsid w:val="000D5B6D"/>
    <w:rsid w:val="000E46D5"/>
    <w:rsid w:val="000F1EDA"/>
    <w:rsid w:val="001018E2"/>
    <w:rsid w:val="001140F1"/>
    <w:rsid w:val="00120FDA"/>
    <w:rsid w:val="00122860"/>
    <w:rsid w:val="00122D8B"/>
    <w:rsid w:val="00126ABE"/>
    <w:rsid w:val="00131870"/>
    <w:rsid w:val="00137CB7"/>
    <w:rsid w:val="0015080B"/>
    <w:rsid w:val="00161202"/>
    <w:rsid w:val="001642D0"/>
    <w:rsid w:val="001643FF"/>
    <w:rsid w:val="00165433"/>
    <w:rsid w:val="00167A6B"/>
    <w:rsid w:val="00170BE2"/>
    <w:rsid w:val="00171F4E"/>
    <w:rsid w:val="0017258D"/>
    <w:rsid w:val="001871B4"/>
    <w:rsid w:val="00187A18"/>
    <w:rsid w:val="00191341"/>
    <w:rsid w:val="001A09D5"/>
    <w:rsid w:val="001A586F"/>
    <w:rsid w:val="001B5F9F"/>
    <w:rsid w:val="001C7526"/>
    <w:rsid w:val="001C7A18"/>
    <w:rsid w:val="001D0C44"/>
    <w:rsid w:val="001D67CF"/>
    <w:rsid w:val="001D687C"/>
    <w:rsid w:val="001E5875"/>
    <w:rsid w:val="001E64F4"/>
    <w:rsid w:val="001F3E2C"/>
    <w:rsid w:val="001F5594"/>
    <w:rsid w:val="00202F8C"/>
    <w:rsid w:val="00211521"/>
    <w:rsid w:val="00212B9A"/>
    <w:rsid w:val="00213AF3"/>
    <w:rsid w:val="00217FDB"/>
    <w:rsid w:val="00224AF9"/>
    <w:rsid w:val="00242425"/>
    <w:rsid w:val="00242637"/>
    <w:rsid w:val="00242D25"/>
    <w:rsid w:val="00245614"/>
    <w:rsid w:val="00251D92"/>
    <w:rsid w:val="0025495B"/>
    <w:rsid w:val="002560AD"/>
    <w:rsid w:val="00261FFF"/>
    <w:rsid w:val="00264E1A"/>
    <w:rsid w:val="00265D5C"/>
    <w:rsid w:val="00270680"/>
    <w:rsid w:val="002738CD"/>
    <w:rsid w:val="00273C1F"/>
    <w:rsid w:val="0028002A"/>
    <w:rsid w:val="00283292"/>
    <w:rsid w:val="0028543C"/>
    <w:rsid w:val="0029356B"/>
    <w:rsid w:val="002A60E3"/>
    <w:rsid w:val="002C3544"/>
    <w:rsid w:val="002C4B01"/>
    <w:rsid w:val="002C6639"/>
    <w:rsid w:val="002C7757"/>
    <w:rsid w:val="002D073A"/>
    <w:rsid w:val="002E14B9"/>
    <w:rsid w:val="002E311D"/>
    <w:rsid w:val="002F141B"/>
    <w:rsid w:val="002F5121"/>
    <w:rsid w:val="00300C9E"/>
    <w:rsid w:val="00302244"/>
    <w:rsid w:val="003066EB"/>
    <w:rsid w:val="00313B4F"/>
    <w:rsid w:val="00320B4E"/>
    <w:rsid w:val="00320B8B"/>
    <w:rsid w:val="00321C9F"/>
    <w:rsid w:val="003225EB"/>
    <w:rsid w:val="003229A4"/>
    <w:rsid w:val="00325B8C"/>
    <w:rsid w:val="00330413"/>
    <w:rsid w:val="00330573"/>
    <w:rsid w:val="00334E3A"/>
    <w:rsid w:val="003401D0"/>
    <w:rsid w:val="003433D2"/>
    <w:rsid w:val="00351ED2"/>
    <w:rsid w:val="00355241"/>
    <w:rsid w:val="00357112"/>
    <w:rsid w:val="00357844"/>
    <w:rsid w:val="00361CA7"/>
    <w:rsid w:val="00362510"/>
    <w:rsid w:val="003700DA"/>
    <w:rsid w:val="00372E83"/>
    <w:rsid w:val="00381A96"/>
    <w:rsid w:val="00384660"/>
    <w:rsid w:val="00384F3C"/>
    <w:rsid w:val="00394759"/>
    <w:rsid w:val="0039750B"/>
    <w:rsid w:val="003A285F"/>
    <w:rsid w:val="003B140F"/>
    <w:rsid w:val="003B1AE4"/>
    <w:rsid w:val="003B4D39"/>
    <w:rsid w:val="003C0E59"/>
    <w:rsid w:val="003E600E"/>
    <w:rsid w:val="003F5FA3"/>
    <w:rsid w:val="00402B3E"/>
    <w:rsid w:val="004247AD"/>
    <w:rsid w:val="004315BA"/>
    <w:rsid w:val="00434329"/>
    <w:rsid w:val="00437509"/>
    <w:rsid w:val="004377F0"/>
    <w:rsid w:val="00445367"/>
    <w:rsid w:val="00450C2B"/>
    <w:rsid w:val="004517DA"/>
    <w:rsid w:val="00451F92"/>
    <w:rsid w:val="00451FA4"/>
    <w:rsid w:val="00453E12"/>
    <w:rsid w:val="004553B0"/>
    <w:rsid w:val="004571A1"/>
    <w:rsid w:val="0046582F"/>
    <w:rsid w:val="00470627"/>
    <w:rsid w:val="004728D8"/>
    <w:rsid w:val="00475EDF"/>
    <w:rsid w:val="00476428"/>
    <w:rsid w:val="00477B5F"/>
    <w:rsid w:val="0049012D"/>
    <w:rsid w:val="004960C5"/>
    <w:rsid w:val="004971C8"/>
    <w:rsid w:val="004D109C"/>
    <w:rsid w:val="004D2569"/>
    <w:rsid w:val="004D3024"/>
    <w:rsid w:val="004D5132"/>
    <w:rsid w:val="004D56DC"/>
    <w:rsid w:val="004E1C93"/>
    <w:rsid w:val="004E2F2F"/>
    <w:rsid w:val="004E4A35"/>
    <w:rsid w:val="004E4FC2"/>
    <w:rsid w:val="004E74F5"/>
    <w:rsid w:val="004F06C0"/>
    <w:rsid w:val="004F1965"/>
    <w:rsid w:val="004F347D"/>
    <w:rsid w:val="0050166D"/>
    <w:rsid w:val="005112D8"/>
    <w:rsid w:val="005120F5"/>
    <w:rsid w:val="00513564"/>
    <w:rsid w:val="0051624E"/>
    <w:rsid w:val="00531F5A"/>
    <w:rsid w:val="005433CE"/>
    <w:rsid w:val="00543C47"/>
    <w:rsid w:val="00543E4B"/>
    <w:rsid w:val="005468D3"/>
    <w:rsid w:val="00557990"/>
    <w:rsid w:val="005616F3"/>
    <w:rsid w:val="00565032"/>
    <w:rsid w:val="00567579"/>
    <w:rsid w:val="00572FD1"/>
    <w:rsid w:val="00575EEB"/>
    <w:rsid w:val="005769E9"/>
    <w:rsid w:val="00593C6D"/>
    <w:rsid w:val="005A7C14"/>
    <w:rsid w:val="005B021F"/>
    <w:rsid w:val="005B0EA7"/>
    <w:rsid w:val="005B2042"/>
    <w:rsid w:val="005B4580"/>
    <w:rsid w:val="005C0C11"/>
    <w:rsid w:val="005C2DF9"/>
    <w:rsid w:val="005D44EA"/>
    <w:rsid w:val="005E0522"/>
    <w:rsid w:val="005E24F2"/>
    <w:rsid w:val="005E428A"/>
    <w:rsid w:val="005E63E6"/>
    <w:rsid w:val="005F1465"/>
    <w:rsid w:val="005F4C52"/>
    <w:rsid w:val="005F4F7A"/>
    <w:rsid w:val="005F6977"/>
    <w:rsid w:val="0061659D"/>
    <w:rsid w:val="00621769"/>
    <w:rsid w:val="006217B7"/>
    <w:rsid w:val="00627CC8"/>
    <w:rsid w:val="00632BA0"/>
    <w:rsid w:val="006429EE"/>
    <w:rsid w:val="0064563F"/>
    <w:rsid w:val="0065307A"/>
    <w:rsid w:val="00654F57"/>
    <w:rsid w:val="00656241"/>
    <w:rsid w:val="0066359B"/>
    <w:rsid w:val="00663A6F"/>
    <w:rsid w:val="006717A1"/>
    <w:rsid w:val="0067351A"/>
    <w:rsid w:val="006775A7"/>
    <w:rsid w:val="0069299D"/>
    <w:rsid w:val="006930FF"/>
    <w:rsid w:val="00695F37"/>
    <w:rsid w:val="00697968"/>
    <w:rsid w:val="006A2644"/>
    <w:rsid w:val="006A342D"/>
    <w:rsid w:val="006A4424"/>
    <w:rsid w:val="006A5A34"/>
    <w:rsid w:val="006B14EB"/>
    <w:rsid w:val="006B1C66"/>
    <w:rsid w:val="006B47FC"/>
    <w:rsid w:val="006C014F"/>
    <w:rsid w:val="006C6AB8"/>
    <w:rsid w:val="006E2FEA"/>
    <w:rsid w:val="006E3031"/>
    <w:rsid w:val="006F657D"/>
    <w:rsid w:val="006F74C9"/>
    <w:rsid w:val="0070022F"/>
    <w:rsid w:val="007014C7"/>
    <w:rsid w:val="007114DC"/>
    <w:rsid w:val="007160D4"/>
    <w:rsid w:val="0071694A"/>
    <w:rsid w:val="0072450D"/>
    <w:rsid w:val="007360C5"/>
    <w:rsid w:val="00740DA1"/>
    <w:rsid w:val="00742A14"/>
    <w:rsid w:val="00744983"/>
    <w:rsid w:val="00745D5E"/>
    <w:rsid w:val="007470EF"/>
    <w:rsid w:val="007519D2"/>
    <w:rsid w:val="00761D55"/>
    <w:rsid w:val="00762624"/>
    <w:rsid w:val="007627DB"/>
    <w:rsid w:val="00763329"/>
    <w:rsid w:val="00763726"/>
    <w:rsid w:val="00774743"/>
    <w:rsid w:val="00776C28"/>
    <w:rsid w:val="0079473C"/>
    <w:rsid w:val="007968BA"/>
    <w:rsid w:val="007A018E"/>
    <w:rsid w:val="007A18D1"/>
    <w:rsid w:val="007A3B53"/>
    <w:rsid w:val="007A4207"/>
    <w:rsid w:val="007A602E"/>
    <w:rsid w:val="007B5B84"/>
    <w:rsid w:val="007B7A9C"/>
    <w:rsid w:val="007C6454"/>
    <w:rsid w:val="007D2745"/>
    <w:rsid w:val="007D7202"/>
    <w:rsid w:val="007E14E9"/>
    <w:rsid w:val="007E3754"/>
    <w:rsid w:val="007F6458"/>
    <w:rsid w:val="008125DE"/>
    <w:rsid w:val="00814289"/>
    <w:rsid w:val="008151DC"/>
    <w:rsid w:val="00822D6F"/>
    <w:rsid w:val="008263C0"/>
    <w:rsid w:val="00851B44"/>
    <w:rsid w:val="00853874"/>
    <w:rsid w:val="00855451"/>
    <w:rsid w:val="00863683"/>
    <w:rsid w:val="0088207A"/>
    <w:rsid w:val="008826EE"/>
    <w:rsid w:val="00885C87"/>
    <w:rsid w:val="008866FA"/>
    <w:rsid w:val="008A3015"/>
    <w:rsid w:val="008A4457"/>
    <w:rsid w:val="008B1C13"/>
    <w:rsid w:val="008B2170"/>
    <w:rsid w:val="008B56E1"/>
    <w:rsid w:val="008B5DEC"/>
    <w:rsid w:val="008B6C7A"/>
    <w:rsid w:val="008C01AF"/>
    <w:rsid w:val="008C0A4F"/>
    <w:rsid w:val="008D2F29"/>
    <w:rsid w:val="008E0FEC"/>
    <w:rsid w:val="008E6E28"/>
    <w:rsid w:val="008F16C3"/>
    <w:rsid w:val="00900E33"/>
    <w:rsid w:val="0090290C"/>
    <w:rsid w:val="0090367E"/>
    <w:rsid w:val="009063A1"/>
    <w:rsid w:val="009064E3"/>
    <w:rsid w:val="00911334"/>
    <w:rsid w:val="00915B51"/>
    <w:rsid w:val="00916A18"/>
    <w:rsid w:val="0093095B"/>
    <w:rsid w:val="009355F5"/>
    <w:rsid w:val="009439A9"/>
    <w:rsid w:val="00945B2C"/>
    <w:rsid w:val="00947901"/>
    <w:rsid w:val="009505FF"/>
    <w:rsid w:val="00956ADF"/>
    <w:rsid w:val="00960F36"/>
    <w:rsid w:val="009669A6"/>
    <w:rsid w:val="00977EEA"/>
    <w:rsid w:val="009A3BAC"/>
    <w:rsid w:val="009A6090"/>
    <w:rsid w:val="009B2AE4"/>
    <w:rsid w:val="009B3BCB"/>
    <w:rsid w:val="009C0DC8"/>
    <w:rsid w:val="009D3818"/>
    <w:rsid w:val="009D623A"/>
    <w:rsid w:val="009D719E"/>
    <w:rsid w:val="009E2445"/>
    <w:rsid w:val="009F105A"/>
    <w:rsid w:val="009F17C0"/>
    <w:rsid w:val="009F26A4"/>
    <w:rsid w:val="009F37A9"/>
    <w:rsid w:val="009F4975"/>
    <w:rsid w:val="00A03554"/>
    <w:rsid w:val="00A035E5"/>
    <w:rsid w:val="00A11E1D"/>
    <w:rsid w:val="00A14BE0"/>
    <w:rsid w:val="00A17694"/>
    <w:rsid w:val="00A21E82"/>
    <w:rsid w:val="00A33E4F"/>
    <w:rsid w:val="00A350F1"/>
    <w:rsid w:val="00A42268"/>
    <w:rsid w:val="00A4370D"/>
    <w:rsid w:val="00A43E7E"/>
    <w:rsid w:val="00A46507"/>
    <w:rsid w:val="00A509B4"/>
    <w:rsid w:val="00A56A5F"/>
    <w:rsid w:val="00A56CC7"/>
    <w:rsid w:val="00A5781F"/>
    <w:rsid w:val="00A57D7B"/>
    <w:rsid w:val="00A673CA"/>
    <w:rsid w:val="00A76A2E"/>
    <w:rsid w:val="00A80711"/>
    <w:rsid w:val="00A819DC"/>
    <w:rsid w:val="00A84A9D"/>
    <w:rsid w:val="00AA175F"/>
    <w:rsid w:val="00AB2EF7"/>
    <w:rsid w:val="00AB4567"/>
    <w:rsid w:val="00AE060B"/>
    <w:rsid w:val="00AE4F3A"/>
    <w:rsid w:val="00AE65EF"/>
    <w:rsid w:val="00AE6DDC"/>
    <w:rsid w:val="00AF712F"/>
    <w:rsid w:val="00B013B6"/>
    <w:rsid w:val="00B13192"/>
    <w:rsid w:val="00B23442"/>
    <w:rsid w:val="00B24A5E"/>
    <w:rsid w:val="00B24B0A"/>
    <w:rsid w:val="00B25CC6"/>
    <w:rsid w:val="00B33A0E"/>
    <w:rsid w:val="00B352A8"/>
    <w:rsid w:val="00B40947"/>
    <w:rsid w:val="00B43AA6"/>
    <w:rsid w:val="00B43FFC"/>
    <w:rsid w:val="00B6253D"/>
    <w:rsid w:val="00B678EF"/>
    <w:rsid w:val="00B72FCE"/>
    <w:rsid w:val="00B81330"/>
    <w:rsid w:val="00B845FC"/>
    <w:rsid w:val="00B85082"/>
    <w:rsid w:val="00B87AFB"/>
    <w:rsid w:val="00B92D10"/>
    <w:rsid w:val="00B93218"/>
    <w:rsid w:val="00B96F29"/>
    <w:rsid w:val="00BA3544"/>
    <w:rsid w:val="00BA3E33"/>
    <w:rsid w:val="00BA4636"/>
    <w:rsid w:val="00BA5CAC"/>
    <w:rsid w:val="00BA7D6C"/>
    <w:rsid w:val="00BF0708"/>
    <w:rsid w:val="00BF0A48"/>
    <w:rsid w:val="00BF13C7"/>
    <w:rsid w:val="00BF1F96"/>
    <w:rsid w:val="00BF3252"/>
    <w:rsid w:val="00BF33EC"/>
    <w:rsid w:val="00BF6F30"/>
    <w:rsid w:val="00C34D28"/>
    <w:rsid w:val="00C465BA"/>
    <w:rsid w:val="00C470F9"/>
    <w:rsid w:val="00C50E62"/>
    <w:rsid w:val="00C50F93"/>
    <w:rsid w:val="00C54865"/>
    <w:rsid w:val="00C62EBD"/>
    <w:rsid w:val="00C63E78"/>
    <w:rsid w:val="00C76E74"/>
    <w:rsid w:val="00C81706"/>
    <w:rsid w:val="00C82CAC"/>
    <w:rsid w:val="00C861C0"/>
    <w:rsid w:val="00C941C5"/>
    <w:rsid w:val="00CA1AF4"/>
    <w:rsid w:val="00CA3E77"/>
    <w:rsid w:val="00CB3AF6"/>
    <w:rsid w:val="00CB5BDD"/>
    <w:rsid w:val="00CC070D"/>
    <w:rsid w:val="00CC2BAF"/>
    <w:rsid w:val="00CC7650"/>
    <w:rsid w:val="00CE74C2"/>
    <w:rsid w:val="00CF0CAB"/>
    <w:rsid w:val="00CF2E7A"/>
    <w:rsid w:val="00D00EF1"/>
    <w:rsid w:val="00D0203F"/>
    <w:rsid w:val="00D0608F"/>
    <w:rsid w:val="00D13166"/>
    <w:rsid w:val="00D17729"/>
    <w:rsid w:val="00D24132"/>
    <w:rsid w:val="00D31D61"/>
    <w:rsid w:val="00D34804"/>
    <w:rsid w:val="00D432D6"/>
    <w:rsid w:val="00D505C3"/>
    <w:rsid w:val="00D50BDD"/>
    <w:rsid w:val="00D52F5B"/>
    <w:rsid w:val="00D60EE6"/>
    <w:rsid w:val="00D65B83"/>
    <w:rsid w:val="00D66F3A"/>
    <w:rsid w:val="00D71E27"/>
    <w:rsid w:val="00D73141"/>
    <w:rsid w:val="00D73EDF"/>
    <w:rsid w:val="00D803CE"/>
    <w:rsid w:val="00D84432"/>
    <w:rsid w:val="00D84C5F"/>
    <w:rsid w:val="00D87B92"/>
    <w:rsid w:val="00D9033F"/>
    <w:rsid w:val="00DA2A54"/>
    <w:rsid w:val="00DA7E8C"/>
    <w:rsid w:val="00DB1CC5"/>
    <w:rsid w:val="00DB7B07"/>
    <w:rsid w:val="00DC1698"/>
    <w:rsid w:val="00DC3334"/>
    <w:rsid w:val="00DC7F89"/>
    <w:rsid w:val="00DD36C7"/>
    <w:rsid w:val="00DD74B3"/>
    <w:rsid w:val="00DE11E8"/>
    <w:rsid w:val="00DE2147"/>
    <w:rsid w:val="00DF1567"/>
    <w:rsid w:val="00DF23B6"/>
    <w:rsid w:val="00DF2ED7"/>
    <w:rsid w:val="00DF794E"/>
    <w:rsid w:val="00E00CAA"/>
    <w:rsid w:val="00E04113"/>
    <w:rsid w:val="00E11006"/>
    <w:rsid w:val="00E12CBF"/>
    <w:rsid w:val="00E21CEE"/>
    <w:rsid w:val="00E21D27"/>
    <w:rsid w:val="00E22EE0"/>
    <w:rsid w:val="00E23BAA"/>
    <w:rsid w:val="00E30779"/>
    <w:rsid w:val="00E30E6F"/>
    <w:rsid w:val="00E35326"/>
    <w:rsid w:val="00E356FB"/>
    <w:rsid w:val="00E362C1"/>
    <w:rsid w:val="00E41377"/>
    <w:rsid w:val="00E43A1D"/>
    <w:rsid w:val="00E43BC5"/>
    <w:rsid w:val="00E45F1A"/>
    <w:rsid w:val="00E4658A"/>
    <w:rsid w:val="00E558D5"/>
    <w:rsid w:val="00E55D33"/>
    <w:rsid w:val="00E56FC6"/>
    <w:rsid w:val="00E62BFF"/>
    <w:rsid w:val="00E67991"/>
    <w:rsid w:val="00E71FCD"/>
    <w:rsid w:val="00E8465E"/>
    <w:rsid w:val="00E9054A"/>
    <w:rsid w:val="00EA41D2"/>
    <w:rsid w:val="00EB2FDD"/>
    <w:rsid w:val="00EB501E"/>
    <w:rsid w:val="00EB628E"/>
    <w:rsid w:val="00EC4819"/>
    <w:rsid w:val="00EC4FF5"/>
    <w:rsid w:val="00ED3394"/>
    <w:rsid w:val="00ED43A9"/>
    <w:rsid w:val="00EE08B1"/>
    <w:rsid w:val="00EF0A33"/>
    <w:rsid w:val="00EF65CD"/>
    <w:rsid w:val="00F01B73"/>
    <w:rsid w:val="00F03CB7"/>
    <w:rsid w:val="00F2053E"/>
    <w:rsid w:val="00F2330A"/>
    <w:rsid w:val="00F243B8"/>
    <w:rsid w:val="00F31235"/>
    <w:rsid w:val="00F3551E"/>
    <w:rsid w:val="00F43B02"/>
    <w:rsid w:val="00F51ABF"/>
    <w:rsid w:val="00F61A31"/>
    <w:rsid w:val="00F66220"/>
    <w:rsid w:val="00F76197"/>
    <w:rsid w:val="00F90782"/>
    <w:rsid w:val="00F92B6F"/>
    <w:rsid w:val="00FA1B13"/>
    <w:rsid w:val="00FA4A8A"/>
    <w:rsid w:val="00FA6488"/>
    <w:rsid w:val="00FB7965"/>
    <w:rsid w:val="00FC44F2"/>
    <w:rsid w:val="00FC675E"/>
    <w:rsid w:val="00FD04F5"/>
    <w:rsid w:val="00FD4379"/>
    <w:rsid w:val="00FD481E"/>
    <w:rsid w:val="00FD5BB0"/>
    <w:rsid w:val="00FE21C8"/>
    <w:rsid w:val="00FE26FB"/>
    <w:rsid w:val="00FE416F"/>
    <w:rsid w:val="00FE768C"/>
    <w:rsid w:val="00FF2494"/>
    <w:rsid w:val="00FF3943"/>
    <w:rsid w:val="00FF3B9F"/>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1D693"/>
  <w15:chartTrackingRefBased/>
  <w15:docId w15:val="{61379674-64AD-451A-8F3F-90662D1C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65307A"/>
    <w:pPr>
      <w:spacing w:after="240" w:line="240" w:lineRule="auto"/>
      <w:jc w:val="both"/>
    </w:pPr>
    <w:rPr>
      <w:rFonts w:ascii="Verdana" w:eastAsia="Times New Roman" w:hAnsi="Verdana" w:cs="Times New Roman"/>
      <w:kern w:val="0"/>
      <w:sz w:val="20"/>
      <w:szCs w:val="20"/>
      <w14:ligatures w14:val="none"/>
    </w:rPr>
  </w:style>
  <w:style w:type="paragraph" w:styleId="Heading1">
    <w:name w:val="heading 1"/>
    <w:basedOn w:val="Normal"/>
    <w:next w:val="Normal"/>
    <w:link w:val="Heading1Char"/>
    <w:uiPriority w:val="9"/>
    <w:qFormat/>
    <w:rsid w:val="000A0EB0"/>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07A"/>
    <w:pPr>
      <w:ind w:left="720"/>
      <w:contextualSpacing/>
    </w:pPr>
  </w:style>
  <w:style w:type="character" w:styleId="CommentReference">
    <w:name w:val="annotation reference"/>
    <w:basedOn w:val="DefaultParagraphFont"/>
    <w:uiPriority w:val="99"/>
    <w:semiHidden/>
    <w:unhideWhenUsed/>
    <w:rsid w:val="00762624"/>
    <w:rPr>
      <w:sz w:val="16"/>
      <w:szCs w:val="16"/>
    </w:rPr>
  </w:style>
  <w:style w:type="paragraph" w:styleId="CommentText">
    <w:name w:val="annotation text"/>
    <w:basedOn w:val="Normal"/>
    <w:link w:val="CommentTextChar"/>
    <w:uiPriority w:val="99"/>
    <w:unhideWhenUsed/>
    <w:rsid w:val="00762624"/>
  </w:style>
  <w:style w:type="character" w:customStyle="1" w:styleId="CommentTextChar">
    <w:name w:val="Comment Text Char"/>
    <w:basedOn w:val="DefaultParagraphFont"/>
    <w:link w:val="CommentText"/>
    <w:uiPriority w:val="99"/>
    <w:rsid w:val="00762624"/>
    <w:rPr>
      <w:rFonts w:ascii="Verdana" w:eastAsia="Times New Roman" w:hAnsi="Verdan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62624"/>
    <w:rPr>
      <w:b/>
      <w:bCs/>
    </w:rPr>
  </w:style>
  <w:style w:type="character" w:customStyle="1" w:styleId="CommentSubjectChar">
    <w:name w:val="Comment Subject Char"/>
    <w:basedOn w:val="CommentTextChar"/>
    <w:link w:val="CommentSubject"/>
    <w:uiPriority w:val="99"/>
    <w:semiHidden/>
    <w:rsid w:val="00762624"/>
    <w:rPr>
      <w:rFonts w:ascii="Verdana" w:eastAsia="Times New Roman" w:hAnsi="Verdana" w:cs="Times New Roman"/>
      <w:b/>
      <w:bCs/>
      <w:kern w:val="0"/>
      <w:sz w:val="20"/>
      <w:szCs w:val="20"/>
      <w14:ligatures w14:val="none"/>
    </w:rPr>
  </w:style>
  <w:style w:type="paragraph" w:styleId="Revision">
    <w:name w:val="Revision"/>
    <w:hidden/>
    <w:uiPriority w:val="99"/>
    <w:semiHidden/>
    <w:rsid w:val="00B43FFC"/>
    <w:pPr>
      <w:spacing w:after="0" w:line="240" w:lineRule="auto"/>
    </w:pPr>
    <w:rPr>
      <w:rFonts w:ascii="Verdana" w:eastAsia="Times New Roman" w:hAnsi="Verdana" w:cs="Times New Roman"/>
      <w:kern w:val="0"/>
      <w:sz w:val="20"/>
      <w:szCs w:val="20"/>
      <w14:ligatures w14:val="none"/>
    </w:rPr>
  </w:style>
  <w:style w:type="character" w:styleId="Hyperlink">
    <w:name w:val="Hyperlink"/>
    <w:basedOn w:val="DefaultParagraphFont"/>
    <w:uiPriority w:val="99"/>
    <w:unhideWhenUsed/>
    <w:rsid w:val="00213AF3"/>
    <w:rPr>
      <w:color w:val="0563C1" w:themeColor="hyperlink"/>
      <w:u w:val="single"/>
    </w:rPr>
  </w:style>
  <w:style w:type="character" w:styleId="UnresolvedMention">
    <w:name w:val="Unresolved Mention"/>
    <w:basedOn w:val="DefaultParagraphFont"/>
    <w:uiPriority w:val="99"/>
    <w:semiHidden/>
    <w:unhideWhenUsed/>
    <w:rsid w:val="00213AF3"/>
    <w:rPr>
      <w:color w:val="605E5C"/>
      <w:shd w:val="clear" w:color="auto" w:fill="E1DFDD"/>
    </w:rPr>
  </w:style>
  <w:style w:type="paragraph" w:styleId="FootnoteText">
    <w:name w:val="footnote text"/>
    <w:basedOn w:val="Normal"/>
    <w:link w:val="FootnoteTextChar"/>
    <w:uiPriority w:val="99"/>
    <w:semiHidden/>
    <w:unhideWhenUsed/>
    <w:rsid w:val="00BA3E33"/>
    <w:pPr>
      <w:spacing w:after="0"/>
    </w:pPr>
  </w:style>
  <w:style w:type="character" w:customStyle="1" w:styleId="FootnoteTextChar">
    <w:name w:val="Footnote Text Char"/>
    <w:basedOn w:val="DefaultParagraphFont"/>
    <w:link w:val="FootnoteText"/>
    <w:uiPriority w:val="99"/>
    <w:semiHidden/>
    <w:rsid w:val="00BA3E33"/>
    <w:rPr>
      <w:rFonts w:ascii="Verdana" w:eastAsia="Times New Roman" w:hAnsi="Verdana" w:cs="Times New Roman"/>
      <w:kern w:val="0"/>
      <w:sz w:val="20"/>
      <w:szCs w:val="20"/>
      <w14:ligatures w14:val="none"/>
    </w:rPr>
  </w:style>
  <w:style w:type="character" w:styleId="FootnoteReference">
    <w:name w:val="footnote reference"/>
    <w:basedOn w:val="DefaultParagraphFont"/>
    <w:uiPriority w:val="99"/>
    <w:semiHidden/>
    <w:unhideWhenUsed/>
    <w:rsid w:val="00BA3E33"/>
    <w:rPr>
      <w:vertAlign w:val="superscript"/>
    </w:rPr>
  </w:style>
  <w:style w:type="paragraph" w:styleId="Header">
    <w:name w:val="header"/>
    <w:basedOn w:val="Normal"/>
    <w:link w:val="HeaderChar"/>
    <w:uiPriority w:val="99"/>
    <w:unhideWhenUsed/>
    <w:rsid w:val="004D56DC"/>
    <w:pPr>
      <w:tabs>
        <w:tab w:val="center" w:pos="4680"/>
        <w:tab w:val="right" w:pos="9360"/>
      </w:tabs>
      <w:spacing w:after="0"/>
    </w:pPr>
  </w:style>
  <w:style w:type="character" w:customStyle="1" w:styleId="HeaderChar">
    <w:name w:val="Header Char"/>
    <w:basedOn w:val="DefaultParagraphFont"/>
    <w:link w:val="Header"/>
    <w:uiPriority w:val="99"/>
    <w:rsid w:val="004D56DC"/>
    <w:rPr>
      <w:rFonts w:ascii="Verdana" w:eastAsia="Times New Roman" w:hAnsi="Verdana" w:cs="Times New Roman"/>
      <w:kern w:val="0"/>
      <w:sz w:val="20"/>
      <w:szCs w:val="20"/>
      <w14:ligatures w14:val="none"/>
    </w:rPr>
  </w:style>
  <w:style w:type="paragraph" w:styleId="Footer">
    <w:name w:val="footer"/>
    <w:basedOn w:val="Normal"/>
    <w:link w:val="FooterChar"/>
    <w:uiPriority w:val="99"/>
    <w:unhideWhenUsed/>
    <w:rsid w:val="004D56DC"/>
    <w:pPr>
      <w:tabs>
        <w:tab w:val="center" w:pos="4680"/>
        <w:tab w:val="right" w:pos="9360"/>
      </w:tabs>
      <w:spacing w:after="0"/>
    </w:pPr>
  </w:style>
  <w:style w:type="character" w:customStyle="1" w:styleId="FooterChar">
    <w:name w:val="Footer Char"/>
    <w:basedOn w:val="DefaultParagraphFont"/>
    <w:link w:val="Footer"/>
    <w:uiPriority w:val="99"/>
    <w:rsid w:val="004D56DC"/>
    <w:rPr>
      <w:rFonts w:ascii="Verdana" w:eastAsia="Times New Roman" w:hAnsi="Verdana" w:cs="Times New Roman"/>
      <w:kern w:val="0"/>
      <w:sz w:val="20"/>
      <w:szCs w:val="20"/>
      <w14:ligatures w14:val="none"/>
    </w:rPr>
  </w:style>
  <w:style w:type="character" w:customStyle="1" w:styleId="Heading1Char">
    <w:name w:val="Heading 1 Char"/>
    <w:basedOn w:val="DefaultParagraphFont"/>
    <w:link w:val="Heading1"/>
    <w:uiPriority w:val="9"/>
    <w:rsid w:val="000A0EB0"/>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0A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064">
      <w:bodyDiv w:val="1"/>
      <w:marLeft w:val="0"/>
      <w:marRight w:val="0"/>
      <w:marTop w:val="0"/>
      <w:marBottom w:val="0"/>
      <w:divBdr>
        <w:top w:val="none" w:sz="0" w:space="0" w:color="auto"/>
        <w:left w:val="none" w:sz="0" w:space="0" w:color="auto"/>
        <w:bottom w:val="none" w:sz="0" w:space="0" w:color="auto"/>
        <w:right w:val="none" w:sz="0" w:space="0" w:color="auto"/>
      </w:divBdr>
    </w:div>
    <w:div w:id="113059575">
      <w:bodyDiv w:val="1"/>
      <w:marLeft w:val="0"/>
      <w:marRight w:val="0"/>
      <w:marTop w:val="0"/>
      <w:marBottom w:val="0"/>
      <w:divBdr>
        <w:top w:val="none" w:sz="0" w:space="0" w:color="auto"/>
        <w:left w:val="none" w:sz="0" w:space="0" w:color="auto"/>
        <w:bottom w:val="none" w:sz="0" w:space="0" w:color="auto"/>
        <w:right w:val="none" w:sz="0" w:space="0" w:color="auto"/>
      </w:divBdr>
    </w:div>
    <w:div w:id="163669189">
      <w:bodyDiv w:val="1"/>
      <w:marLeft w:val="0"/>
      <w:marRight w:val="0"/>
      <w:marTop w:val="0"/>
      <w:marBottom w:val="0"/>
      <w:divBdr>
        <w:top w:val="none" w:sz="0" w:space="0" w:color="auto"/>
        <w:left w:val="none" w:sz="0" w:space="0" w:color="auto"/>
        <w:bottom w:val="none" w:sz="0" w:space="0" w:color="auto"/>
        <w:right w:val="none" w:sz="0" w:space="0" w:color="auto"/>
      </w:divBdr>
    </w:div>
    <w:div w:id="172379349">
      <w:bodyDiv w:val="1"/>
      <w:marLeft w:val="0"/>
      <w:marRight w:val="0"/>
      <w:marTop w:val="0"/>
      <w:marBottom w:val="0"/>
      <w:divBdr>
        <w:top w:val="none" w:sz="0" w:space="0" w:color="auto"/>
        <w:left w:val="none" w:sz="0" w:space="0" w:color="auto"/>
        <w:bottom w:val="none" w:sz="0" w:space="0" w:color="auto"/>
        <w:right w:val="none" w:sz="0" w:space="0" w:color="auto"/>
      </w:divBdr>
    </w:div>
    <w:div w:id="173302433">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628360704">
      <w:bodyDiv w:val="1"/>
      <w:marLeft w:val="0"/>
      <w:marRight w:val="0"/>
      <w:marTop w:val="0"/>
      <w:marBottom w:val="0"/>
      <w:divBdr>
        <w:top w:val="none" w:sz="0" w:space="0" w:color="auto"/>
        <w:left w:val="none" w:sz="0" w:space="0" w:color="auto"/>
        <w:bottom w:val="none" w:sz="0" w:space="0" w:color="auto"/>
        <w:right w:val="none" w:sz="0" w:space="0" w:color="auto"/>
      </w:divBdr>
    </w:div>
    <w:div w:id="721489842">
      <w:bodyDiv w:val="1"/>
      <w:marLeft w:val="0"/>
      <w:marRight w:val="0"/>
      <w:marTop w:val="0"/>
      <w:marBottom w:val="0"/>
      <w:divBdr>
        <w:top w:val="none" w:sz="0" w:space="0" w:color="auto"/>
        <w:left w:val="none" w:sz="0" w:space="0" w:color="auto"/>
        <w:bottom w:val="none" w:sz="0" w:space="0" w:color="auto"/>
        <w:right w:val="none" w:sz="0" w:space="0" w:color="auto"/>
      </w:divBdr>
    </w:div>
    <w:div w:id="731466186">
      <w:bodyDiv w:val="1"/>
      <w:marLeft w:val="0"/>
      <w:marRight w:val="0"/>
      <w:marTop w:val="0"/>
      <w:marBottom w:val="0"/>
      <w:divBdr>
        <w:top w:val="none" w:sz="0" w:space="0" w:color="auto"/>
        <w:left w:val="none" w:sz="0" w:space="0" w:color="auto"/>
        <w:bottom w:val="none" w:sz="0" w:space="0" w:color="auto"/>
        <w:right w:val="none" w:sz="0" w:space="0" w:color="auto"/>
      </w:divBdr>
    </w:div>
    <w:div w:id="784545909">
      <w:bodyDiv w:val="1"/>
      <w:marLeft w:val="0"/>
      <w:marRight w:val="0"/>
      <w:marTop w:val="0"/>
      <w:marBottom w:val="0"/>
      <w:divBdr>
        <w:top w:val="none" w:sz="0" w:space="0" w:color="auto"/>
        <w:left w:val="none" w:sz="0" w:space="0" w:color="auto"/>
        <w:bottom w:val="none" w:sz="0" w:space="0" w:color="auto"/>
        <w:right w:val="none" w:sz="0" w:space="0" w:color="auto"/>
      </w:divBdr>
    </w:div>
    <w:div w:id="789935036">
      <w:bodyDiv w:val="1"/>
      <w:marLeft w:val="0"/>
      <w:marRight w:val="0"/>
      <w:marTop w:val="0"/>
      <w:marBottom w:val="0"/>
      <w:divBdr>
        <w:top w:val="none" w:sz="0" w:space="0" w:color="auto"/>
        <w:left w:val="none" w:sz="0" w:space="0" w:color="auto"/>
        <w:bottom w:val="none" w:sz="0" w:space="0" w:color="auto"/>
        <w:right w:val="none" w:sz="0" w:space="0" w:color="auto"/>
      </w:divBdr>
    </w:div>
    <w:div w:id="811144412">
      <w:bodyDiv w:val="1"/>
      <w:marLeft w:val="0"/>
      <w:marRight w:val="0"/>
      <w:marTop w:val="0"/>
      <w:marBottom w:val="0"/>
      <w:divBdr>
        <w:top w:val="none" w:sz="0" w:space="0" w:color="auto"/>
        <w:left w:val="none" w:sz="0" w:space="0" w:color="auto"/>
        <w:bottom w:val="none" w:sz="0" w:space="0" w:color="auto"/>
        <w:right w:val="none" w:sz="0" w:space="0" w:color="auto"/>
      </w:divBdr>
    </w:div>
    <w:div w:id="927736003">
      <w:bodyDiv w:val="1"/>
      <w:marLeft w:val="0"/>
      <w:marRight w:val="0"/>
      <w:marTop w:val="0"/>
      <w:marBottom w:val="0"/>
      <w:divBdr>
        <w:top w:val="none" w:sz="0" w:space="0" w:color="auto"/>
        <w:left w:val="none" w:sz="0" w:space="0" w:color="auto"/>
        <w:bottom w:val="none" w:sz="0" w:space="0" w:color="auto"/>
        <w:right w:val="none" w:sz="0" w:space="0" w:color="auto"/>
      </w:divBdr>
    </w:div>
    <w:div w:id="945774496">
      <w:bodyDiv w:val="1"/>
      <w:marLeft w:val="0"/>
      <w:marRight w:val="0"/>
      <w:marTop w:val="0"/>
      <w:marBottom w:val="0"/>
      <w:divBdr>
        <w:top w:val="none" w:sz="0" w:space="0" w:color="auto"/>
        <w:left w:val="none" w:sz="0" w:space="0" w:color="auto"/>
        <w:bottom w:val="none" w:sz="0" w:space="0" w:color="auto"/>
        <w:right w:val="none" w:sz="0" w:space="0" w:color="auto"/>
      </w:divBdr>
    </w:div>
    <w:div w:id="1035347106">
      <w:bodyDiv w:val="1"/>
      <w:marLeft w:val="0"/>
      <w:marRight w:val="0"/>
      <w:marTop w:val="0"/>
      <w:marBottom w:val="0"/>
      <w:divBdr>
        <w:top w:val="none" w:sz="0" w:space="0" w:color="auto"/>
        <w:left w:val="none" w:sz="0" w:space="0" w:color="auto"/>
        <w:bottom w:val="none" w:sz="0" w:space="0" w:color="auto"/>
        <w:right w:val="none" w:sz="0" w:space="0" w:color="auto"/>
      </w:divBdr>
    </w:div>
    <w:div w:id="1146433470">
      <w:bodyDiv w:val="1"/>
      <w:marLeft w:val="0"/>
      <w:marRight w:val="0"/>
      <w:marTop w:val="0"/>
      <w:marBottom w:val="0"/>
      <w:divBdr>
        <w:top w:val="none" w:sz="0" w:space="0" w:color="auto"/>
        <w:left w:val="none" w:sz="0" w:space="0" w:color="auto"/>
        <w:bottom w:val="none" w:sz="0" w:space="0" w:color="auto"/>
        <w:right w:val="none" w:sz="0" w:space="0" w:color="auto"/>
      </w:divBdr>
    </w:div>
    <w:div w:id="1207108870">
      <w:bodyDiv w:val="1"/>
      <w:marLeft w:val="0"/>
      <w:marRight w:val="0"/>
      <w:marTop w:val="0"/>
      <w:marBottom w:val="0"/>
      <w:divBdr>
        <w:top w:val="none" w:sz="0" w:space="0" w:color="auto"/>
        <w:left w:val="none" w:sz="0" w:space="0" w:color="auto"/>
        <w:bottom w:val="none" w:sz="0" w:space="0" w:color="auto"/>
        <w:right w:val="none" w:sz="0" w:space="0" w:color="auto"/>
      </w:divBdr>
    </w:div>
    <w:div w:id="1273708960">
      <w:bodyDiv w:val="1"/>
      <w:marLeft w:val="0"/>
      <w:marRight w:val="0"/>
      <w:marTop w:val="0"/>
      <w:marBottom w:val="0"/>
      <w:divBdr>
        <w:top w:val="none" w:sz="0" w:space="0" w:color="auto"/>
        <w:left w:val="none" w:sz="0" w:space="0" w:color="auto"/>
        <w:bottom w:val="none" w:sz="0" w:space="0" w:color="auto"/>
        <w:right w:val="none" w:sz="0" w:space="0" w:color="auto"/>
      </w:divBdr>
    </w:div>
    <w:div w:id="1313291823">
      <w:bodyDiv w:val="1"/>
      <w:marLeft w:val="0"/>
      <w:marRight w:val="0"/>
      <w:marTop w:val="0"/>
      <w:marBottom w:val="0"/>
      <w:divBdr>
        <w:top w:val="none" w:sz="0" w:space="0" w:color="auto"/>
        <w:left w:val="none" w:sz="0" w:space="0" w:color="auto"/>
        <w:bottom w:val="none" w:sz="0" w:space="0" w:color="auto"/>
        <w:right w:val="none" w:sz="0" w:space="0" w:color="auto"/>
      </w:divBdr>
    </w:div>
    <w:div w:id="1398019568">
      <w:bodyDiv w:val="1"/>
      <w:marLeft w:val="0"/>
      <w:marRight w:val="0"/>
      <w:marTop w:val="0"/>
      <w:marBottom w:val="0"/>
      <w:divBdr>
        <w:top w:val="none" w:sz="0" w:space="0" w:color="auto"/>
        <w:left w:val="none" w:sz="0" w:space="0" w:color="auto"/>
        <w:bottom w:val="none" w:sz="0" w:space="0" w:color="auto"/>
        <w:right w:val="none" w:sz="0" w:space="0" w:color="auto"/>
      </w:divBdr>
    </w:div>
    <w:div w:id="1622685975">
      <w:bodyDiv w:val="1"/>
      <w:marLeft w:val="0"/>
      <w:marRight w:val="0"/>
      <w:marTop w:val="0"/>
      <w:marBottom w:val="0"/>
      <w:divBdr>
        <w:top w:val="none" w:sz="0" w:space="0" w:color="auto"/>
        <w:left w:val="none" w:sz="0" w:space="0" w:color="auto"/>
        <w:bottom w:val="none" w:sz="0" w:space="0" w:color="auto"/>
        <w:right w:val="none" w:sz="0" w:space="0" w:color="auto"/>
      </w:divBdr>
    </w:div>
    <w:div w:id="1665475698">
      <w:bodyDiv w:val="1"/>
      <w:marLeft w:val="0"/>
      <w:marRight w:val="0"/>
      <w:marTop w:val="0"/>
      <w:marBottom w:val="0"/>
      <w:divBdr>
        <w:top w:val="none" w:sz="0" w:space="0" w:color="auto"/>
        <w:left w:val="none" w:sz="0" w:space="0" w:color="auto"/>
        <w:bottom w:val="none" w:sz="0" w:space="0" w:color="auto"/>
        <w:right w:val="none" w:sz="0" w:space="0" w:color="auto"/>
      </w:divBdr>
    </w:div>
    <w:div w:id="1676610365">
      <w:bodyDiv w:val="1"/>
      <w:marLeft w:val="0"/>
      <w:marRight w:val="0"/>
      <w:marTop w:val="0"/>
      <w:marBottom w:val="0"/>
      <w:divBdr>
        <w:top w:val="none" w:sz="0" w:space="0" w:color="auto"/>
        <w:left w:val="none" w:sz="0" w:space="0" w:color="auto"/>
        <w:bottom w:val="none" w:sz="0" w:space="0" w:color="auto"/>
        <w:right w:val="none" w:sz="0" w:space="0" w:color="auto"/>
      </w:divBdr>
    </w:div>
    <w:div w:id="1740322796">
      <w:bodyDiv w:val="1"/>
      <w:marLeft w:val="0"/>
      <w:marRight w:val="0"/>
      <w:marTop w:val="0"/>
      <w:marBottom w:val="0"/>
      <w:divBdr>
        <w:top w:val="none" w:sz="0" w:space="0" w:color="auto"/>
        <w:left w:val="none" w:sz="0" w:space="0" w:color="auto"/>
        <w:bottom w:val="none" w:sz="0" w:space="0" w:color="auto"/>
        <w:right w:val="none" w:sz="0" w:space="0" w:color="auto"/>
      </w:divBdr>
    </w:div>
    <w:div w:id="1787001042">
      <w:bodyDiv w:val="1"/>
      <w:marLeft w:val="0"/>
      <w:marRight w:val="0"/>
      <w:marTop w:val="0"/>
      <w:marBottom w:val="0"/>
      <w:divBdr>
        <w:top w:val="none" w:sz="0" w:space="0" w:color="auto"/>
        <w:left w:val="none" w:sz="0" w:space="0" w:color="auto"/>
        <w:bottom w:val="none" w:sz="0" w:space="0" w:color="auto"/>
        <w:right w:val="none" w:sz="0" w:space="0" w:color="auto"/>
      </w:divBdr>
    </w:div>
    <w:div w:id="18776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rksky.org/resources/guides-and-how-tos/ligh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d371a7-8ac7-4751-9a13-3a8fd1bf2c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EFFF5F644264ABDD9DC18B3029B1A" ma:contentTypeVersion="17" ma:contentTypeDescription="Create a new document." ma:contentTypeScope="" ma:versionID="e4ec1c67864a5e0403ba4c13075c3216">
  <xsd:schema xmlns:xsd="http://www.w3.org/2001/XMLSchema" xmlns:xs="http://www.w3.org/2001/XMLSchema" xmlns:p="http://schemas.microsoft.com/office/2006/metadata/properties" xmlns:ns3="76f41959-41b0-44ec-88d4-ccc3348b363d" xmlns:ns4="e2d371a7-8ac7-4751-9a13-3a8fd1bf2cb6" targetNamespace="http://schemas.microsoft.com/office/2006/metadata/properties" ma:root="true" ma:fieldsID="dfbe96986b1c2551422f28c120e9e903" ns3:_="" ns4:_="">
    <xsd:import namespace="76f41959-41b0-44ec-88d4-ccc3348b363d"/>
    <xsd:import namespace="e2d371a7-8ac7-4751-9a13-3a8fd1bf2c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1959-41b0-44ec-88d4-ccc3348b3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71a7-8ac7-4751-9a13-3a8fd1bf2c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b:Source>
    <b:Tag>PVE19</b:Tag>
    <b:SourceType>Report</b:SourceType>
    <b:Guid>{FA680B73-6C8B-4C80-BB36-68C60F6A4350}</b:Guid>
    <b:Author>
      <b:Author>
        <b:Corporate>PVE, LLC</b:Corporate>
      </b:Author>
    </b:Author>
    <b:Title>Phase I Environmental Site Assessment</b:Title>
    <b:Year>2019</b:Year>
    <b:City>Poughkeepsie</b:City>
    <b:Publisher>PVC, LLC</b:Publisher>
    <b:StateProvince>NY</b:StateProvince>
    <b:RefOrder>1</b:RefOrder>
  </b:Source>
  <b:Source>
    <b:Tag>Hud23</b:Tag>
    <b:SourceType>Report</b:SourceType>
    <b:Guid>{BB1C4BFA-0DE8-49B9-9031-D862810A4FEF}</b:Guid>
    <b:Author>
      <b:Author>
        <b:Corporate>Hudson Cultural Services</b:Corporate>
      </b:Author>
    </b:Author>
    <b:Title>Phase 1A Literature Search and Sensitivity Assessment &amp; Phase 1B Archeological Field Reconnaissance Survey - Dutchess Shepherd Bulkeley School Project</b:Title>
    <b:Year>2023</b:Year>
    <b:RefOrder>2</b:RefOrder>
  </b:Source>
  <b:Source>
    <b:Tag>Cre23</b:Tag>
    <b:SourceType>Report</b:SourceType>
    <b:Guid>{6640A703-ADC5-4FCC-A56B-73FF49A5065E}</b:Guid>
    <b:Author>
      <b:Author>
        <b:Corporate>Creighton Manning </b:Corporate>
      </b:Author>
    </b:Author>
    <b:Title>Traffic Impact Study for Residential Development, 6 Mulberry Street, Village of Rhinebeck, Dutchess </b:Title>
    <b:Year>2023</b:Year>
    <b:RefOrder>3</b:RefOrder>
  </b:Source>
  <b:Source>
    <b:Tag>NAV23</b:Tag>
    <b:SourceType>Misc</b:SourceType>
    <b:Guid>{81577CC9-8EBB-4B5A-94AA-6280B136F06E}</b:Guid>
    <b:Title>Solar Array Sight Lines</b:Title>
    <b:Year>2023</b:Year>
    <b:Author>
      <b:Author>
        <b:Corporate>NAVA</b:Corporate>
      </b:Author>
    </b:Author>
    <b:Month>December </b:Month>
    <b:Day>6</b:Day>
    <b:RefOrder>4</b:RefOrder>
  </b:Source>
  <b:Source>
    <b:Tag>Cre231</b:Tag>
    <b:SourceType>Misc</b:SourceType>
    <b:Guid>{212F4194-4051-467A-9D2F-0194B7D55BEF}</b:Guid>
    <b:Author>
      <b:Author>
        <b:Corporate>Creighton Manning </b:Corporate>
      </b:Author>
    </b:Author>
    <b:Title>10 Mulberry Street Lighting Plan - 10 Mulberry Street, Rhinebeck, NY - Village of Rhinebeck, Dutchess County</b:Title>
    <b:Year>2023</b:Year>
    <b:Month>October</b:Month>
    <b:RefOrder>5</b:RefOrder>
  </b:Source>
</b:Sources>
</file>

<file path=customXml/itemProps1.xml><?xml version="1.0" encoding="utf-8"?>
<ds:datastoreItem xmlns:ds="http://schemas.openxmlformats.org/officeDocument/2006/customXml" ds:itemID="{14859C60-3BD8-4BE4-BD70-9C56079F7490}">
  <ds:schemaRefs>
    <ds:schemaRef ds:uri="http://schemas.microsoft.com/sharepoint/v3/contenttype/forms"/>
  </ds:schemaRefs>
</ds:datastoreItem>
</file>

<file path=customXml/itemProps2.xml><?xml version="1.0" encoding="utf-8"?>
<ds:datastoreItem xmlns:ds="http://schemas.openxmlformats.org/officeDocument/2006/customXml" ds:itemID="{420894D8-A8D5-4C28-A9D0-1F6D0357DEDA}">
  <ds:schemaRefs>
    <ds:schemaRef ds:uri="http://schemas.microsoft.com/office/2006/metadata/properties"/>
    <ds:schemaRef ds:uri="http://schemas.microsoft.com/office/infopath/2007/PartnerControls"/>
    <ds:schemaRef ds:uri="e2d371a7-8ac7-4751-9a13-3a8fd1bf2cb6"/>
  </ds:schemaRefs>
</ds:datastoreItem>
</file>

<file path=customXml/itemProps3.xml><?xml version="1.0" encoding="utf-8"?>
<ds:datastoreItem xmlns:ds="http://schemas.openxmlformats.org/officeDocument/2006/customXml" ds:itemID="{B9E6D3C0-873C-4E3C-BB7B-FDBD9815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1959-41b0-44ec-88d4-ccc3348b363d"/>
    <ds:schemaRef ds:uri="e2d371a7-8ac7-4751-9a13-3a8fd1bf2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64C44-77A0-4C56-A569-335D0A14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Arica McCarthy</dc:creator>
  <cp:keywords/>
  <dc:description/>
  <cp:lastModifiedBy>David Gordon</cp:lastModifiedBy>
  <cp:revision>3</cp:revision>
  <dcterms:created xsi:type="dcterms:W3CDTF">2024-02-13T20:59:00Z</dcterms:created>
  <dcterms:modified xsi:type="dcterms:W3CDTF">2024-02-13T20:59:00Z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0x010100C06EFFF5F644264ABDD9DC18B3029B1A</vt:lpwstr>
  </property>
</Properties>
</file>